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0528A" w14:textId="77777777" w:rsidR="006C7814" w:rsidRPr="00616C5A" w:rsidRDefault="006C7814" w:rsidP="006C7814">
      <w:pPr>
        <w:pStyle w:val="titrecouverture19pt"/>
        <w:ind w:firstLine="0"/>
        <w:rPr>
          <w:rFonts w:ascii="Century Gothic" w:hAnsi="Century Gothic" w:cs="Tahoma"/>
        </w:rPr>
      </w:pPr>
    </w:p>
    <w:p w14:paraId="304B50C6" w14:textId="77777777" w:rsidR="006C7814" w:rsidRPr="00616C5A" w:rsidRDefault="006C7814" w:rsidP="006C7814">
      <w:pPr>
        <w:rPr>
          <w:rFonts w:ascii="Century Gothic" w:hAnsi="Century Gothic" w:cs="Tahoma"/>
        </w:rPr>
      </w:pPr>
    </w:p>
    <w:p w14:paraId="54669132" w14:textId="77777777" w:rsidR="006C7814" w:rsidRPr="00616C5A" w:rsidRDefault="006C7814" w:rsidP="006C7814">
      <w:pPr>
        <w:rPr>
          <w:rFonts w:ascii="Century Gothic" w:hAnsi="Century Gothic" w:cs="Tahoma"/>
        </w:rPr>
      </w:pPr>
    </w:p>
    <w:p w14:paraId="7DDD2020" w14:textId="77777777" w:rsidR="006C7814" w:rsidRPr="00616C5A" w:rsidRDefault="006C7814" w:rsidP="006C7814">
      <w:pPr>
        <w:rPr>
          <w:rFonts w:ascii="Century Gothic" w:hAnsi="Century Gothic" w:cs="Tahoma"/>
          <w:sz w:val="20"/>
        </w:rPr>
      </w:pPr>
    </w:p>
    <w:p w14:paraId="27265A39" w14:textId="77777777" w:rsidR="006C7814" w:rsidRPr="00616C5A" w:rsidRDefault="00FA765E" w:rsidP="006C7814">
      <w:pPr>
        <w:pStyle w:val="Couverture18"/>
        <w:rPr>
          <w:rFonts w:ascii="Century Gothic" w:hAnsi="Century Gothic" w:cs="Tahoma"/>
          <w:color w:val="1F497D"/>
          <w:sz w:val="56"/>
          <w:szCs w:val="56"/>
        </w:rPr>
      </w:pPr>
      <w:r w:rsidRPr="00616C5A">
        <w:rPr>
          <w:rFonts w:ascii="Century Gothic" w:hAnsi="Century Gothic" w:cs="Tahoma"/>
          <w:color w:val="1F497D"/>
          <w:sz w:val="56"/>
          <w:szCs w:val="56"/>
        </w:rPr>
        <w:t>GUICHET ONEGATE</w:t>
      </w:r>
    </w:p>
    <w:p w14:paraId="055FF415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4D238605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66D95717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3AEEEF10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7B560D41" w14:textId="77777777"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14:paraId="2F476BA7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color w:val="1F497D"/>
          <w:sz w:val="20"/>
          <w:szCs w:val="20"/>
        </w:rPr>
      </w:pPr>
      <w:r w:rsidRPr="00616C5A">
        <w:rPr>
          <w:rFonts w:ascii="Century Gothic" w:hAnsi="Century Gothic" w:cs="Tahoma"/>
          <w:color w:val="1F497D"/>
          <w:sz w:val="40"/>
          <w:szCs w:val="40"/>
        </w:rPr>
        <w:t>Manuel utilisateurs</w:t>
      </w:r>
    </w:p>
    <w:p w14:paraId="61F9B504" w14:textId="77777777" w:rsidR="006C7814" w:rsidRDefault="006C7814" w:rsidP="006C7814">
      <w:pPr>
        <w:jc w:val="center"/>
        <w:rPr>
          <w:rFonts w:ascii="Century Gothic" w:hAnsi="Century Gothic" w:cs="Tahoma"/>
        </w:rPr>
      </w:pPr>
    </w:p>
    <w:p w14:paraId="43A24201" w14:textId="77777777" w:rsidR="00E12741" w:rsidRDefault="00E12741" w:rsidP="006C7814">
      <w:pPr>
        <w:jc w:val="center"/>
        <w:rPr>
          <w:rFonts w:ascii="Century Gothic" w:hAnsi="Century Gothic" w:cs="Tahoma"/>
        </w:rPr>
      </w:pPr>
    </w:p>
    <w:p w14:paraId="42CAFB40" w14:textId="77777777" w:rsidR="00E12741" w:rsidRPr="00616C5A" w:rsidRDefault="00E12741" w:rsidP="006C7814">
      <w:pPr>
        <w:jc w:val="center"/>
        <w:rPr>
          <w:rFonts w:ascii="Century Gothic" w:hAnsi="Century Gothic" w:cs="Tahoma"/>
        </w:rPr>
      </w:pPr>
    </w:p>
    <w:p w14:paraId="0015ACC2" w14:textId="77777777" w:rsidR="006C7814" w:rsidRPr="008A3FF0" w:rsidRDefault="006C7814" w:rsidP="008A3FF0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  <w:r w:rsidRPr="008A3FF0">
        <w:rPr>
          <w:rFonts w:ascii="Century Gothic" w:hAnsi="Century Gothic" w:cs="Tahoma"/>
          <w:b w:val="0"/>
          <w:color w:val="1F497D"/>
          <w:sz w:val="48"/>
          <w:szCs w:val="48"/>
        </w:rPr>
        <w:t xml:space="preserve">COLLECTE </w:t>
      </w:r>
      <w:r w:rsidR="00F715F2">
        <w:rPr>
          <w:rFonts w:ascii="Century Gothic" w:hAnsi="Century Gothic" w:cs="Tahoma"/>
          <w:b w:val="0"/>
          <w:color w:val="1F497D"/>
          <w:sz w:val="48"/>
          <w:szCs w:val="48"/>
        </w:rPr>
        <w:t>Commissaires aux comptes Banque (CCB</w:t>
      </w:r>
      <w:r w:rsidR="00E12741" w:rsidRPr="008A3FF0">
        <w:rPr>
          <w:rFonts w:ascii="Century Gothic" w:hAnsi="Century Gothic" w:cs="Tahoma"/>
          <w:b w:val="0"/>
          <w:color w:val="1F497D"/>
          <w:sz w:val="48"/>
          <w:szCs w:val="48"/>
        </w:rPr>
        <w:t>)</w:t>
      </w:r>
    </w:p>
    <w:p w14:paraId="5A912E2C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</w:p>
    <w:p w14:paraId="0EA52176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700153F4" w14:textId="5F931A90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  <w:r w:rsidRPr="00616C5A">
        <w:rPr>
          <w:rFonts w:ascii="Century Gothic" w:hAnsi="Century Gothic" w:cs="Tahoma"/>
          <w:b w:val="0"/>
          <w:sz w:val="24"/>
          <w:szCs w:val="24"/>
        </w:rPr>
        <w:t xml:space="preserve">VERSION </w:t>
      </w:r>
      <w:r w:rsidR="00F715F2" w:rsidRPr="00366D00">
        <w:rPr>
          <w:rFonts w:ascii="Century Gothic" w:hAnsi="Century Gothic" w:cs="Tahoma"/>
          <w:b w:val="0"/>
          <w:sz w:val="24"/>
          <w:szCs w:val="24"/>
        </w:rPr>
        <w:t>0.</w:t>
      </w:r>
      <w:r w:rsidR="002667CA" w:rsidRPr="00366D00">
        <w:rPr>
          <w:rFonts w:ascii="Century Gothic" w:hAnsi="Century Gothic" w:cs="Tahoma"/>
          <w:b w:val="0"/>
          <w:sz w:val="24"/>
          <w:szCs w:val="24"/>
        </w:rPr>
        <w:t>2</w:t>
      </w:r>
      <w:r w:rsidRPr="00366D00">
        <w:rPr>
          <w:rFonts w:ascii="Century Gothic" w:hAnsi="Century Gothic" w:cs="Tahoma"/>
          <w:b w:val="0"/>
          <w:sz w:val="24"/>
          <w:szCs w:val="24"/>
        </w:rPr>
        <w:t xml:space="preserve">– </w:t>
      </w:r>
      <w:r w:rsidR="00366D00" w:rsidRPr="00366D00">
        <w:rPr>
          <w:rFonts w:ascii="Century Gothic" w:hAnsi="Century Gothic" w:cs="Tahoma"/>
          <w:b w:val="0"/>
          <w:sz w:val="24"/>
          <w:szCs w:val="24"/>
        </w:rPr>
        <w:t>26</w:t>
      </w:r>
      <w:r w:rsidR="002667CA" w:rsidRPr="00366D00">
        <w:rPr>
          <w:rFonts w:ascii="Century Gothic" w:hAnsi="Century Gothic" w:cs="Tahoma"/>
          <w:b w:val="0"/>
          <w:sz w:val="24"/>
          <w:szCs w:val="24"/>
        </w:rPr>
        <w:t>/</w:t>
      </w:r>
      <w:r w:rsidR="00366D00" w:rsidRPr="00366D00">
        <w:rPr>
          <w:rFonts w:ascii="Century Gothic" w:hAnsi="Century Gothic" w:cs="Tahoma"/>
          <w:b w:val="0"/>
          <w:sz w:val="24"/>
          <w:szCs w:val="24"/>
        </w:rPr>
        <w:t>01</w:t>
      </w:r>
      <w:r w:rsidR="002667CA" w:rsidRPr="00366D00">
        <w:rPr>
          <w:rFonts w:ascii="Century Gothic" w:hAnsi="Century Gothic" w:cs="Tahoma"/>
          <w:b w:val="0"/>
          <w:sz w:val="24"/>
          <w:szCs w:val="24"/>
        </w:rPr>
        <w:t>/202</w:t>
      </w:r>
      <w:r w:rsidR="00366D00" w:rsidRPr="00366D00">
        <w:rPr>
          <w:rFonts w:ascii="Century Gothic" w:hAnsi="Century Gothic" w:cs="Tahoma"/>
          <w:b w:val="0"/>
          <w:sz w:val="24"/>
          <w:szCs w:val="24"/>
        </w:rPr>
        <w:t>2</w:t>
      </w:r>
    </w:p>
    <w:p w14:paraId="7DFE984B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2B2581BD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58EEF950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62DF611B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2E9D29FE" w14:textId="77777777"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14:paraId="5E60BF4D" w14:textId="77777777" w:rsidR="006C7814" w:rsidRPr="00616C5A" w:rsidRDefault="0097330F" w:rsidP="006C7814">
      <w:pPr>
        <w:jc w:val="center"/>
        <w:rPr>
          <w:rFonts w:ascii="Century Gothic" w:hAnsi="Century Gothic" w:cs="Tahoma"/>
          <w:sz w:val="20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3A137694" wp14:editId="17B8EA67">
            <wp:extent cx="2477135" cy="1223010"/>
            <wp:effectExtent l="0" t="0" r="0" b="0"/>
            <wp:docPr id="1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D87F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ORGANISATION ET INFORMATIQUE</w:t>
      </w:r>
    </w:p>
    <w:p w14:paraId="1C594CB7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SDESS</w:t>
      </w:r>
    </w:p>
    <w:p w14:paraId="28E0D462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14:paraId="54408D84" w14:textId="77777777"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14:paraId="4B81D998" w14:textId="77777777" w:rsidR="006C7814" w:rsidRPr="00616C5A" w:rsidRDefault="006C7814" w:rsidP="006C7814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 w:cs="Tahoma"/>
        </w:rPr>
      </w:pPr>
    </w:p>
    <w:p w14:paraId="2AEBE5FA" w14:textId="77777777" w:rsidR="000B4037" w:rsidRDefault="006C7814" w:rsidP="008515AA">
      <w:pPr>
        <w:jc w:val="center"/>
        <w:rPr>
          <w:rFonts w:ascii="Century Gothic" w:hAnsi="Century Gothic" w:cs="Tahoma"/>
          <w:sz w:val="32"/>
        </w:rPr>
      </w:pPr>
      <w:r w:rsidRPr="00616C5A">
        <w:rPr>
          <w:rFonts w:ascii="Century Gothic" w:hAnsi="Century Gothic" w:cs="Tahoma"/>
          <w:sz w:val="32"/>
        </w:rPr>
        <w:br w:type="page"/>
      </w:r>
    </w:p>
    <w:p w14:paraId="7D385C58" w14:textId="77777777" w:rsidR="000B4037" w:rsidRDefault="000B4037" w:rsidP="008515AA">
      <w:pPr>
        <w:jc w:val="center"/>
        <w:rPr>
          <w:rFonts w:ascii="Century Gothic" w:hAnsi="Century Gothic" w:cs="Tahoma"/>
          <w:sz w:val="32"/>
        </w:rPr>
      </w:pPr>
    </w:p>
    <w:p w14:paraId="7FE64904" w14:textId="77777777" w:rsidR="000B4037" w:rsidRPr="004C7CAF" w:rsidRDefault="000B4037" w:rsidP="000B4037">
      <w:pPr>
        <w:rPr>
          <w:rFonts w:ascii="Arial" w:hAnsi="Arial" w:cs="Arial"/>
          <w:b/>
          <w:caps/>
          <w:noProof/>
          <w:color w:val="0070C0"/>
          <w:sz w:val="24"/>
        </w:rPr>
      </w:pPr>
    </w:p>
    <w:p w14:paraId="408C1644" w14:textId="77777777" w:rsidR="000B4037" w:rsidRDefault="000B4037" w:rsidP="000B4037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t>SUIVI DES VERSIONS</w:t>
      </w:r>
    </w:p>
    <w:p w14:paraId="593EF343" w14:textId="77777777" w:rsidR="000B4037" w:rsidRDefault="000B4037" w:rsidP="000B4037">
      <w:pPr>
        <w:jc w:val="center"/>
        <w:rPr>
          <w:rFonts w:ascii="Arial" w:hAnsi="Arial" w:cs="Arial"/>
          <w:b/>
          <w:caps/>
          <w:noProof/>
          <w:color w:val="0070C0"/>
          <w:sz w:val="24"/>
        </w:rPr>
      </w:pPr>
    </w:p>
    <w:tbl>
      <w:tblPr>
        <w:tblW w:w="8825" w:type="dxa"/>
        <w:tblInd w:w="11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4"/>
        <w:gridCol w:w="1275"/>
        <w:gridCol w:w="4395"/>
        <w:gridCol w:w="2161"/>
      </w:tblGrid>
      <w:tr w:rsidR="000B4037" w:rsidRPr="00FE7A82" w14:paraId="0F04B843" w14:textId="77777777" w:rsidTr="00E63B23">
        <w:trPr>
          <w:cantSplit/>
        </w:trPr>
        <w:tc>
          <w:tcPr>
            <w:tcW w:w="99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F0732E5" w14:textId="77777777" w:rsidR="000B4037" w:rsidRPr="006725FE" w:rsidRDefault="000B4037" w:rsidP="00E63B2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Version</w:t>
            </w:r>
          </w:p>
        </w:tc>
        <w:tc>
          <w:tcPr>
            <w:tcW w:w="127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86810" w14:textId="77777777" w:rsidR="000B4037" w:rsidRPr="006725FE" w:rsidRDefault="000B4037" w:rsidP="00E63B2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Date</w:t>
            </w:r>
          </w:p>
        </w:tc>
        <w:tc>
          <w:tcPr>
            <w:tcW w:w="439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D04BB" w14:textId="77777777" w:rsidR="000B4037" w:rsidRPr="006725FE" w:rsidRDefault="000B4037" w:rsidP="00E63B2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Commentaire</w:t>
            </w:r>
          </w:p>
        </w:tc>
        <w:tc>
          <w:tcPr>
            <w:tcW w:w="216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DAB4862" w14:textId="77777777" w:rsidR="000B4037" w:rsidRPr="006725FE" w:rsidRDefault="000B4037" w:rsidP="00E63B2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>Rédacteur</w:t>
            </w:r>
          </w:p>
        </w:tc>
      </w:tr>
      <w:tr w:rsidR="000B4037" w:rsidRPr="00FE7A82" w14:paraId="3F2AFF1B" w14:textId="77777777" w:rsidTr="00E63B23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DA1F4" w14:textId="77777777" w:rsidR="000B4037" w:rsidRPr="006725FE" w:rsidRDefault="000B4037" w:rsidP="00E63B23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</w:rPr>
            </w:pPr>
            <w:r w:rsidRPr="006725FE">
              <w:rPr>
                <w:rFonts w:ascii="Times New Roman" w:hAnsi="Times New Roman"/>
                <w:b/>
                <w:sz w:val="22"/>
              </w:rPr>
              <w:t>0.1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AEFA5" w14:textId="3263F12D" w:rsidR="000B4037" w:rsidRPr="006725FE" w:rsidRDefault="000B4037" w:rsidP="00E63B23">
            <w:pPr>
              <w:pStyle w:val="StyleTableauGrasGauche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X X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87D43" w14:textId="77777777" w:rsidR="000B4037" w:rsidRPr="006725FE" w:rsidRDefault="000B4037" w:rsidP="00E63B23">
            <w:pPr>
              <w:pStyle w:val="Tableau"/>
              <w:ind w:firstLine="22"/>
              <w:jc w:val="left"/>
              <w:rPr>
                <w:rFonts w:ascii="Times New Roman" w:hAnsi="Times New Roman"/>
                <w:sz w:val="22"/>
              </w:rPr>
            </w:pPr>
            <w:r w:rsidRPr="006725FE">
              <w:rPr>
                <w:rFonts w:ascii="Times New Roman" w:hAnsi="Times New Roman"/>
                <w:sz w:val="22"/>
              </w:rPr>
              <w:t xml:space="preserve">Création du document 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205A3188" w14:textId="23FEAAB9" w:rsidR="000B4037" w:rsidRPr="006725FE" w:rsidRDefault="00CE7115" w:rsidP="00E63B23">
            <w:pPr>
              <w:pStyle w:val="Tableau"/>
              <w:ind w:firstLine="0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Support ONE</w:t>
            </w:r>
            <w:r w:rsidR="000B4037">
              <w:rPr>
                <w:rFonts w:ascii="Times New Roman" w:hAnsi="Times New Roman"/>
                <w:b/>
                <w:sz w:val="22"/>
              </w:rPr>
              <w:t>GATE</w:t>
            </w:r>
          </w:p>
        </w:tc>
      </w:tr>
      <w:tr w:rsidR="000B4037" w:rsidRPr="00FE7A82" w14:paraId="799D62A1" w14:textId="77777777" w:rsidTr="00E63B23">
        <w:trPr>
          <w:cantSplit/>
        </w:trPr>
        <w:tc>
          <w:tcPr>
            <w:tcW w:w="99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897A55" w14:textId="77777777" w:rsidR="000B4037" w:rsidRPr="002667CA" w:rsidRDefault="000B4037" w:rsidP="00E63B23">
            <w:pPr>
              <w:pStyle w:val="Tableau"/>
              <w:ind w:right="-120" w:firstLine="0"/>
              <w:rPr>
                <w:rFonts w:ascii="Times New Roman" w:hAnsi="Times New Roman"/>
                <w:b/>
                <w:sz w:val="22"/>
                <w:highlight w:val="yellow"/>
              </w:rPr>
            </w:pPr>
            <w:r w:rsidRPr="00366D00">
              <w:rPr>
                <w:rFonts w:ascii="Times New Roman" w:hAnsi="Times New Roman"/>
                <w:b/>
                <w:sz w:val="22"/>
              </w:rPr>
              <w:t>0.2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712AE" w14:textId="317DC017" w:rsidR="000B4037" w:rsidRPr="002667CA" w:rsidRDefault="00366D00" w:rsidP="00366D00">
            <w:pPr>
              <w:pStyle w:val="StyleTableauGrasGauche"/>
              <w:rPr>
                <w:rFonts w:ascii="Times New Roman" w:hAnsi="Times New Roman"/>
                <w:sz w:val="22"/>
                <w:highlight w:val="yellow"/>
              </w:rPr>
            </w:pPr>
            <w:r w:rsidRPr="00366D00">
              <w:rPr>
                <w:rFonts w:ascii="Times New Roman" w:hAnsi="Times New Roman"/>
                <w:sz w:val="22"/>
              </w:rPr>
              <w:t>26</w:t>
            </w:r>
            <w:r w:rsidR="000B4037" w:rsidRPr="00366D00">
              <w:rPr>
                <w:rFonts w:ascii="Times New Roman" w:hAnsi="Times New Roman"/>
                <w:sz w:val="22"/>
              </w:rPr>
              <w:t>/</w:t>
            </w:r>
            <w:r w:rsidRPr="00366D00">
              <w:rPr>
                <w:rFonts w:ascii="Times New Roman" w:hAnsi="Times New Roman"/>
                <w:sz w:val="22"/>
              </w:rPr>
              <w:t>01</w:t>
            </w:r>
            <w:r w:rsidR="00B13A94" w:rsidRPr="00366D00">
              <w:rPr>
                <w:rFonts w:ascii="Times New Roman" w:hAnsi="Times New Roman"/>
                <w:sz w:val="22"/>
              </w:rPr>
              <w:t>/202</w:t>
            </w:r>
            <w:r w:rsidRPr="00366D00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04642B" w14:textId="31A18D41" w:rsidR="000B4037" w:rsidRPr="002667CA" w:rsidRDefault="000B4037" w:rsidP="000B4037">
            <w:pPr>
              <w:pStyle w:val="Tableau"/>
              <w:ind w:firstLine="22"/>
              <w:jc w:val="left"/>
              <w:rPr>
                <w:rFonts w:ascii="Times New Roman" w:hAnsi="Times New Roman" w:cs="Arial"/>
                <w:b/>
                <w:bCs/>
                <w:caps/>
                <w:sz w:val="22"/>
                <w:szCs w:val="18"/>
                <w:highlight w:val="yellow"/>
              </w:rPr>
            </w:pPr>
            <w:r w:rsidRPr="00366D00">
              <w:rPr>
                <w:rFonts w:ascii="Times New Roman" w:hAnsi="Times New Roman"/>
                <w:sz w:val="22"/>
              </w:rPr>
              <w:t>Mise à jour_</w:t>
            </w:r>
            <w:r w:rsidRPr="00366D00">
              <w:rPr>
                <w:rFonts w:ascii="Times New Roman" w:hAnsi="Times New Roman"/>
                <w:b/>
                <w:sz w:val="22"/>
              </w:rPr>
              <w:t>Passage au LEI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9839FFB" w14:textId="77777777" w:rsidR="000B4037" w:rsidRPr="002667CA" w:rsidRDefault="000B4037" w:rsidP="00E63B23">
            <w:pPr>
              <w:pStyle w:val="Tableau"/>
              <w:ind w:firstLine="0"/>
              <w:rPr>
                <w:rFonts w:ascii="Times New Roman" w:hAnsi="Times New Roman"/>
                <w:b/>
                <w:sz w:val="22"/>
                <w:highlight w:val="yellow"/>
              </w:rPr>
            </w:pPr>
            <w:r w:rsidRPr="00366D00">
              <w:rPr>
                <w:rFonts w:ascii="Times New Roman" w:hAnsi="Times New Roman"/>
                <w:b/>
                <w:sz w:val="22"/>
              </w:rPr>
              <w:t>SAGEMOA-GARU</w:t>
            </w:r>
          </w:p>
        </w:tc>
      </w:tr>
    </w:tbl>
    <w:p w14:paraId="6130A061" w14:textId="367CA025" w:rsidR="000B4037" w:rsidRPr="000B4037" w:rsidRDefault="000B4037" w:rsidP="000B4037">
      <w:pPr>
        <w:jc w:val="left"/>
        <w:rPr>
          <w:rFonts w:ascii="Arial" w:hAnsi="Arial" w:cs="Arial"/>
          <w:b/>
          <w:caps/>
          <w:noProof/>
          <w:color w:val="0070C0"/>
          <w:sz w:val="24"/>
        </w:rPr>
      </w:pPr>
      <w:r>
        <w:rPr>
          <w:rFonts w:ascii="Arial" w:hAnsi="Arial" w:cs="Arial"/>
          <w:b/>
          <w:caps/>
          <w:noProof/>
          <w:color w:val="0070C0"/>
          <w:sz w:val="24"/>
        </w:rPr>
        <w:br w:type="page"/>
      </w:r>
    </w:p>
    <w:p w14:paraId="4F85717D" w14:textId="480E21B9" w:rsidR="007054CF" w:rsidRPr="00616C5A" w:rsidRDefault="008515AA" w:rsidP="008515AA">
      <w:pPr>
        <w:jc w:val="center"/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</w:pPr>
      <w:r w:rsidRPr="00616C5A" w:rsidDel="008515AA">
        <w:rPr>
          <w:rFonts w:ascii="Century Gothic" w:hAnsi="Century Gothic" w:cs="Tahoma"/>
          <w:b/>
          <w:caps/>
          <w:noProof/>
          <w:color w:val="0070C0"/>
          <w:sz w:val="24"/>
        </w:rPr>
        <w:lastRenderedPageBreak/>
        <w:t xml:space="preserve"> </w:t>
      </w:r>
      <w:r w:rsidR="007054CF" w:rsidRPr="00616C5A"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  <w:t>SOMMAIRE</w:t>
      </w:r>
    </w:p>
    <w:p w14:paraId="075403F3" w14:textId="22B34EDD" w:rsidR="00A554BF" w:rsidRDefault="007054CF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 xml:space="preserve"> TOC \o "1-3" \h \z \u </w:instrText>
      </w:r>
      <w:r w:rsidRPr="00616C5A">
        <w:rPr>
          <w:rFonts w:ascii="Century Gothic" w:hAnsi="Century Gothic" w:cs="Tahoma"/>
        </w:rPr>
        <w:fldChar w:fldCharType="separate"/>
      </w:r>
      <w:hyperlink w:anchor="_Toc96337838" w:history="1">
        <w:r w:rsidR="00A554BF" w:rsidRPr="00EF7EA2">
          <w:rPr>
            <w:rStyle w:val="Lienhypertexte"/>
            <w:noProof/>
          </w:rPr>
          <w:t>1.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INTRODUCTION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_Toc96337838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4</w:t>
        </w:r>
        <w:r w:rsidR="00A554BF">
          <w:rPr>
            <w:noProof/>
            <w:webHidden/>
          </w:rPr>
          <w:fldChar w:fldCharType="end"/>
        </w:r>
      </w:hyperlink>
    </w:p>
    <w:p w14:paraId="3D28385A" w14:textId="3DF5A890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39" w:history="1">
        <w:r w:rsidR="00A554BF" w:rsidRPr="00EF7EA2">
          <w:rPr>
            <w:rStyle w:val="Lienhypertexte"/>
            <w:rFonts w:ascii="Century Gothic" w:hAnsi="Century Gothic"/>
            <w:noProof/>
          </w:rPr>
          <w:t>1.1. Présentation de ONEGATE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_Toc96337839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4</w:t>
        </w:r>
        <w:r w:rsidR="00A554BF">
          <w:rPr>
            <w:noProof/>
            <w:webHidden/>
          </w:rPr>
          <w:fldChar w:fldCharType="end"/>
        </w:r>
      </w:hyperlink>
    </w:p>
    <w:p w14:paraId="4B069B94" w14:textId="30E57E4A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0" w:history="1">
        <w:r w:rsidR="00A554BF" w:rsidRPr="00EF7EA2">
          <w:rPr>
            <w:rStyle w:val="Lienhypertexte"/>
            <w:rFonts w:ascii="Century Gothic" w:hAnsi="Century Gothic"/>
            <w:noProof/>
          </w:rPr>
          <w:t>1.2. Informations importantes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_Toc96337840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4</w:t>
        </w:r>
        <w:r w:rsidR="00A554BF">
          <w:rPr>
            <w:noProof/>
            <w:webHidden/>
          </w:rPr>
          <w:fldChar w:fldCharType="end"/>
        </w:r>
      </w:hyperlink>
    </w:p>
    <w:p w14:paraId="578B5029" w14:textId="69CC7359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1" w:history="1">
        <w:r w:rsidR="00A554BF" w:rsidRPr="00EF7EA2">
          <w:rPr>
            <w:rStyle w:val="Lienhypertexte"/>
            <w:rFonts w:ascii="Century Gothic" w:hAnsi="Century Gothic"/>
            <w:noProof/>
          </w:rPr>
          <w:t>1.3. Synthèse des termes du document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_Toc96337841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4</w:t>
        </w:r>
        <w:r w:rsidR="00A554BF">
          <w:rPr>
            <w:noProof/>
            <w:webHidden/>
          </w:rPr>
          <w:fldChar w:fldCharType="end"/>
        </w:r>
      </w:hyperlink>
    </w:p>
    <w:p w14:paraId="168F151B" w14:textId="37E1B1B2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42" w:history="1">
        <w:r w:rsidR="00A554BF" w:rsidRPr="00EF7EA2">
          <w:rPr>
            <w:rStyle w:val="Lienhypertexte"/>
            <w:noProof/>
          </w:rPr>
          <w:t>2.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STRUCTURE ONEGATE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_Toc96337842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5</w:t>
        </w:r>
        <w:r w:rsidR="00A554BF">
          <w:rPr>
            <w:noProof/>
            <w:webHidden/>
          </w:rPr>
          <w:fldChar w:fldCharType="end"/>
        </w:r>
      </w:hyperlink>
    </w:p>
    <w:p w14:paraId="0A2968FB" w14:textId="549B6064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3" w:history="1">
        <w:r w:rsidR="00A554BF" w:rsidRPr="00EF7EA2">
          <w:rPr>
            <w:rStyle w:val="Lienhypertexte"/>
            <w:noProof/>
          </w:rPr>
          <w:t>2.1. Rapport « COMMISSAIRES_BANQUE »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_Toc96337843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5</w:t>
        </w:r>
        <w:r w:rsidR="00A554BF">
          <w:rPr>
            <w:noProof/>
            <w:webHidden/>
          </w:rPr>
          <w:fldChar w:fldCharType="end"/>
        </w:r>
      </w:hyperlink>
    </w:p>
    <w:p w14:paraId="71AD1330" w14:textId="1972441C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44" w:history="1">
        <w:r w:rsidR="00A554BF" w:rsidRPr="00EF7EA2">
          <w:rPr>
            <w:rStyle w:val="Lienhypertexte"/>
            <w:noProof/>
          </w:rPr>
          <w:t>3.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Connexion au guichet OneGate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_Toc96337844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6</w:t>
        </w:r>
        <w:r w:rsidR="00A554BF">
          <w:rPr>
            <w:noProof/>
            <w:webHidden/>
          </w:rPr>
          <w:fldChar w:fldCharType="end"/>
        </w:r>
      </w:hyperlink>
    </w:p>
    <w:p w14:paraId="17C60683" w14:textId="34CD8DF4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45" w:history="1">
        <w:r w:rsidR="00A554BF" w:rsidRPr="00EF7EA2">
          <w:rPr>
            <w:rStyle w:val="Lienhypertexte"/>
            <w:noProof/>
          </w:rPr>
          <w:t>4.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CHARGEMENT DE FICHIER XML SIGNÉ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_Toc96337845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7</w:t>
        </w:r>
        <w:r w:rsidR="00A554BF">
          <w:rPr>
            <w:noProof/>
            <w:webHidden/>
          </w:rPr>
          <w:fldChar w:fldCharType="end"/>
        </w:r>
      </w:hyperlink>
    </w:p>
    <w:p w14:paraId="22F47CA0" w14:textId="14BAB38E" w:rsidR="00A554BF" w:rsidRDefault="00E719F9">
      <w:pPr>
        <w:pStyle w:val="TM2"/>
        <w:tabs>
          <w:tab w:val="left" w:pos="1871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6" w:history="1">
        <w:r w:rsidR="00A554BF" w:rsidRPr="00EF7EA2">
          <w:rPr>
            <w:rStyle w:val="Lienhypertexte"/>
            <w:rFonts w:ascii="Century Gothic" w:hAnsi="Century Gothic"/>
            <w:noProof/>
          </w:rPr>
          <w:t>4.1</w:t>
        </w:r>
        <w:r w:rsidR="00A554BF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Accès à la rubrique d’upload de fichier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_Toc96337846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8</w:t>
        </w:r>
        <w:r w:rsidR="00A554BF">
          <w:rPr>
            <w:noProof/>
            <w:webHidden/>
          </w:rPr>
          <w:fldChar w:fldCharType="end"/>
        </w:r>
      </w:hyperlink>
    </w:p>
    <w:p w14:paraId="185DBFF9" w14:textId="10A838AC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47" w:history="1">
        <w:r w:rsidR="00A554BF" w:rsidRPr="00EF7EA2">
          <w:rPr>
            <w:rStyle w:val="Lienhypertexte"/>
            <w:noProof/>
          </w:rPr>
          <w:t>5.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REMISE EN LIGNE DE LA DECLARATION CCB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_Toc96337847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8</w:t>
        </w:r>
        <w:r w:rsidR="00A554BF">
          <w:rPr>
            <w:noProof/>
            <w:webHidden/>
          </w:rPr>
          <w:fldChar w:fldCharType="end"/>
        </w:r>
      </w:hyperlink>
    </w:p>
    <w:p w14:paraId="5F9A6F9F" w14:textId="3A918629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8" w:history="1">
        <w:r w:rsidR="00A554BF" w:rsidRPr="00EF7EA2">
          <w:rPr>
            <w:rStyle w:val="Lienhypertexte"/>
            <w:rFonts w:ascii="Century Gothic" w:hAnsi="Century Gothic"/>
            <w:noProof/>
          </w:rPr>
          <w:t>5.1. Cinématique de saisie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_Toc96337848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8</w:t>
        </w:r>
        <w:r w:rsidR="00A554BF">
          <w:rPr>
            <w:noProof/>
            <w:webHidden/>
          </w:rPr>
          <w:fldChar w:fldCharType="end"/>
        </w:r>
      </w:hyperlink>
    </w:p>
    <w:p w14:paraId="42B9217F" w14:textId="26CE3541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49" w:history="1">
        <w:r w:rsidR="00A554BF" w:rsidRPr="00EF7EA2">
          <w:rPr>
            <w:rStyle w:val="Lienhypertexte"/>
            <w:rFonts w:ascii="Century Gothic" w:hAnsi="Century Gothic"/>
            <w:noProof/>
          </w:rPr>
          <w:t>5.2. Choix du rapport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_Toc96337849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9</w:t>
        </w:r>
        <w:r w:rsidR="00A554BF">
          <w:rPr>
            <w:noProof/>
            <w:webHidden/>
          </w:rPr>
          <w:fldChar w:fldCharType="end"/>
        </w:r>
      </w:hyperlink>
    </w:p>
    <w:p w14:paraId="5346CCD8" w14:textId="7AFD1A1A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0" w:history="1">
        <w:r w:rsidR="00A554BF" w:rsidRPr="00EF7EA2">
          <w:rPr>
            <w:rStyle w:val="Lienhypertexte"/>
            <w:rFonts w:cs="Arial"/>
            <w:noProof/>
          </w:rPr>
          <w:t>5.2.1.</w:t>
        </w:r>
        <w:r w:rsidR="00A554BF" w:rsidRPr="00EF7EA2">
          <w:rPr>
            <w:rStyle w:val="Lienhypertexte"/>
            <w:rFonts w:ascii="Century Gothic" w:hAnsi="Century Gothic"/>
            <w:noProof/>
          </w:rPr>
          <w:t xml:space="preserve"> Rapport « Contacts commissaires aux comptes Banque»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_Toc96337850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10</w:t>
        </w:r>
        <w:r w:rsidR="00A554BF">
          <w:rPr>
            <w:noProof/>
            <w:webHidden/>
          </w:rPr>
          <w:fldChar w:fldCharType="end"/>
        </w:r>
      </w:hyperlink>
    </w:p>
    <w:p w14:paraId="5E2D4DCA" w14:textId="0217C1D8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1" w:history="1">
        <w:r w:rsidR="00A554BF" w:rsidRPr="00EF7EA2">
          <w:rPr>
            <w:rStyle w:val="Lienhypertexte"/>
            <w:noProof/>
          </w:rPr>
          <w:t>5.2.1.1. Choix du déclarant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_Toc96337851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10</w:t>
        </w:r>
        <w:r w:rsidR="00A554BF">
          <w:rPr>
            <w:noProof/>
            <w:webHidden/>
          </w:rPr>
          <w:fldChar w:fldCharType="end"/>
        </w:r>
      </w:hyperlink>
    </w:p>
    <w:p w14:paraId="0B0E17A0" w14:textId="4A159EBB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2" w:history="1">
        <w:r w:rsidR="00A554BF" w:rsidRPr="00EF7EA2">
          <w:rPr>
            <w:rStyle w:val="Lienhypertexte"/>
            <w:noProof/>
          </w:rPr>
          <w:t>5.2.1.2. Choix de la période de déclaration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_Toc96337852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10</w:t>
        </w:r>
        <w:r w:rsidR="00A554BF">
          <w:rPr>
            <w:noProof/>
            <w:webHidden/>
          </w:rPr>
          <w:fldChar w:fldCharType="end"/>
        </w:r>
      </w:hyperlink>
    </w:p>
    <w:p w14:paraId="36AD156A" w14:textId="20CD7A6E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3" w:history="1">
        <w:r w:rsidR="00A554BF" w:rsidRPr="00EF7EA2">
          <w:rPr>
            <w:rStyle w:val="Lienhypertexte"/>
            <w:noProof/>
          </w:rPr>
          <w:t>5.2.1.3. Choix de la section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_Toc96337853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11</w:t>
        </w:r>
        <w:r w:rsidR="00A554BF">
          <w:rPr>
            <w:noProof/>
            <w:webHidden/>
          </w:rPr>
          <w:fldChar w:fldCharType="end"/>
        </w:r>
      </w:hyperlink>
    </w:p>
    <w:p w14:paraId="291B5781" w14:textId="0B0C4DED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4" w:history="1">
        <w:r w:rsidR="00A554BF" w:rsidRPr="00EF7EA2">
          <w:rPr>
            <w:rStyle w:val="Lienhypertexte"/>
            <w:noProof/>
          </w:rPr>
          <w:t>5.2.1.4. Messages d’erreurs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_Toc96337854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12</w:t>
        </w:r>
        <w:r w:rsidR="00A554BF">
          <w:rPr>
            <w:noProof/>
            <w:webHidden/>
          </w:rPr>
          <w:fldChar w:fldCharType="end"/>
        </w:r>
      </w:hyperlink>
    </w:p>
    <w:p w14:paraId="18F8BB18" w14:textId="7AC97923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5" w:history="1">
        <w:r w:rsidR="00A554BF" w:rsidRPr="00EF7EA2">
          <w:rPr>
            <w:rStyle w:val="Lienhypertexte"/>
            <w:noProof/>
          </w:rPr>
          <w:t>5.2.1.5. Exporter le rapport pour le signer et l’envoyer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_Toc96337855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13</w:t>
        </w:r>
        <w:r w:rsidR="00A554BF">
          <w:rPr>
            <w:noProof/>
            <w:webHidden/>
          </w:rPr>
          <w:fldChar w:fldCharType="end"/>
        </w:r>
      </w:hyperlink>
    </w:p>
    <w:p w14:paraId="192E4949" w14:textId="7A1B0C24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56" w:history="1">
        <w:r w:rsidR="00A554BF" w:rsidRPr="00EF7EA2">
          <w:rPr>
            <w:rStyle w:val="Lienhypertexte"/>
            <w:noProof/>
          </w:rPr>
          <w:t>5.2.1.6. Modification du formulaire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_Toc96337856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14</w:t>
        </w:r>
        <w:r w:rsidR="00A554BF">
          <w:rPr>
            <w:noProof/>
            <w:webHidden/>
          </w:rPr>
          <w:fldChar w:fldCharType="end"/>
        </w:r>
      </w:hyperlink>
    </w:p>
    <w:p w14:paraId="1FBE2686" w14:textId="34197FD3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57" w:history="1">
        <w:r w:rsidR="00A554BF" w:rsidRPr="00EF7EA2">
          <w:rPr>
            <w:rStyle w:val="Lienhypertexte"/>
            <w:noProof/>
          </w:rPr>
          <w:t>6.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ÉDITION D’UN RAPPORT DE DÉCLARATION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_Toc96337857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14</w:t>
        </w:r>
        <w:r w:rsidR="00A554BF">
          <w:rPr>
            <w:noProof/>
            <w:webHidden/>
          </w:rPr>
          <w:fldChar w:fldCharType="end"/>
        </w:r>
      </w:hyperlink>
    </w:p>
    <w:p w14:paraId="5CD8B493" w14:textId="377DC137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58" w:history="1">
        <w:r w:rsidR="00A554BF" w:rsidRPr="00EF7EA2">
          <w:rPr>
            <w:rStyle w:val="Lienhypertexte"/>
            <w:noProof/>
          </w:rPr>
          <w:t>7.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Suivi des remises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_Toc96337858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16</w:t>
        </w:r>
        <w:r w:rsidR="00A554BF">
          <w:rPr>
            <w:noProof/>
            <w:webHidden/>
          </w:rPr>
          <w:fldChar w:fldCharType="end"/>
        </w:r>
      </w:hyperlink>
    </w:p>
    <w:p w14:paraId="009459B3" w14:textId="59CB8BA6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59" w:history="1">
        <w:r w:rsidR="00A554BF" w:rsidRPr="00EF7EA2">
          <w:rPr>
            <w:rStyle w:val="Lienhypertexte"/>
            <w:noProof/>
          </w:rPr>
          <w:t>8.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Consultation des restitutions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_Toc96337859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16</w:t>
        </w:r>
        <w:r w:rsidR="00A554BF">
          <w:rPr>
            <w:noProof/>
            <w:webHidden/>
          </w:rPr>
          <w:fldChar w:fldCharType="end"/>
        </w:r>
      </w:hyperlink>
    </w:p>
    <w:p w14:paraId="5641E9E3" w14:textId="47281A36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60" w:history="1">
        <w:r w:rsidR="00A554BF" w:rsidRPr="00EF7EA2">
          <w:rPr>
            <w:rStyle w:val="Lienhypertexte"/>
            <w:noProof/>
          </w:rPr>
          <w:t>9.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Déconnexion du guichet OneGate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_Toc96337860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17</w:t>
        </w:r>
        <w:r w:rsidR="00A554BF">
          <w:rPr>
            <w:noProof/>
            <w:webHidden/>
          </w:rPr>
          <w:fldChar w:fldCharType="end"/>
        </w:r>
      </w:hyperlink>
    </w:p>
    <w:p w14:paraId="39B69CB5" w14:textId="1D630EBE" w:rsidR="00A554BF" w:rsidRDefault="00E719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96337861" w:history="1">
        <w:r w:rsidR="00A554BF" w:rsidRPr="00EF7EA2">
          <w:rPr>
            <w:rStyle w:val="Lienhypertexte"/>
            <w:noProof/>
          </w:rPr>
          <w:t>10.</w:t>
        </w:r>
        <w:r w:rsidR="00A554B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A554BF" w:rsidRPr="00EF7EA2">
          <w:rPr>
            <w:rStyle w:val="Lienhypertexte"/>
            <w:rFonts w:ascii="Century Gothic" w:hAnsi="Century Gothic"/>
            <w:noProof/>
          </w:rPr>
          <w:t>ANNEXES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_Toc96337861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18</w:t>
        </w:r>
        <w:r w:rsidR="00A554BF">
          <w:rPr>
            <w:noProof/>
            <w:webHidden/>
          </w:rPr>
          <w:fldChar w:fldCharType="end"/>
        </w:r>
      </w:hyperlink>
    </w:p>
    <w:p w14:paraId="2DA698A2" w14:textId="7921DD2B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62" w:history="1">
        <w:r w:rsidR="00A554BF" w:rsidRPr="00EF7EA2">
          <w:rPr>
            <w:rStyle w:val="Lienhypertexte"/>
            <w:noProof/>
          </w:rPr>
          <w:t>Changer le mot de passe ou Mot de passe oublié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_Toc96337862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18</w:t>
        </w:r>
        <w:r w:rsidR="00A554BF">
          <w:rPr>
            <w:noProof/>
            <w:webHidden/>
          </w:rPr>
          <w:fldChar w:fldCharType="end"/>
        </w:r>
      </w:hyperlink>
    </w:p>
    <w:p w14:paraId="6B3A4043" w14:textId="63D5015F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63" w:history="1">
        <w:r w:rsidR="00A554BF" w:rsidRPr="00EF7EA2">
          <w:rPr>
            <w:rStyle w:val="Lienhypertexte"/>
            <w:noProof/>
          </w:rPr>
          <w:t>Demande d’accès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_Toc96337863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19</w:t>
        </w:r>
        <w:r w:rsidR="00A554BF">
          <w:rPr>
            <w:noProof/>
            <w:webHidden/>
          </w:rPr>
          <w:fldChar w:fldCharType="end"/>
        </w:r>
      </w:hyperlink>
    </w:p>
    <w:p w14:paraId="34C03A22" w14:textId="35E3BA0C" w:rsidR="00A554BF" w:rsidRDefault="00E719F9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96337864" w:history="1">
        <w:r w:rsidR="00A554BF" w:rsidRPr="00EF7EA2">
          <w:rPr>
            <w:rStyle w:val="Lienhypertexte"/>
            <w:noProof/>
          </w:rPr>
          <w:t>Demande d’extension de droits</w:t>
        </w:r>
        <w:r w:rsidR="00A554BF">
          <w:rPr>
            <w:noProof/>
            <w:webHidden/>
          </w:rPr>
          <w:tab/>
        </w:r>
        <w:r w:rsidR="00A554BF">
          <w:rPr>
            <w:noProof/>
            <w:webHidden/>
          </w:rPr>
          <w:fldChar w:fldCharType="begin"/>
        </w:r>
        <w:r w:rsidR="00A554BF">
          <w:rPr>
            <w:noProof/>
            <w:webHidden/>
          </w:rPr>
          <w:instrText xml:space="preserve"> PAGEREF _Toc96337864 \h </w:instrText>
        </w:r>
        <w:r w:rsidR="00A554BF">
          <w:rPr>
            <w:noProof/>
            <w:webHidden/>
          </w:rPr>
        </w:r>
        <w:r w:rsidR="00A554BF">
          <w:rPr>
            <w:noProof/>
            <w:webHidden/>
          </w:rPr>
          <w:fldChar w:fldCharType="separate"/>
        </w:r>
        <w:r w:rsidR="00A554BF">
          <w:rPr>
            <w:noProof/>
            <w:webHidden/>
          </w:rPr>
          <w:t>20</w:t>
        </w:r>
        <w:r w:rsidR="00A554BF">
          <w:rPr>
            <w:noProof/>
            <w:webHidden/>
          </w:rPr>
          <w:fldChar w:fldCharType="end"/>
        </w:r>
      </w:hyperlink>
    </w:p>
    <w:p w14:paraId="4A0F170E" w14:textId="62E85D66" w:rsidR="007054CF" w:rsidRPr="00616C5A" w:rsidRDefault="007054CF" w:rsidP="00D94566">
      <w:pPr>
        <w:pStyle w:val="TM2"/>
        <w:jc w:val="both"/>
        <w:rPr>
          <w:rFonts w:ascii="Century Gothic" w:hAnsi="Century Gothic" w:cs="Tahoma"/>
        </w:rPr>
        <w:sectPr w:rsidR="007054CF" w:rsidRPr="00616C5A" w:rsidSect="00B02C35">
          <w:footerReference w:type="default" r:id="rId13"/>
          <w:pgSz w:w="11907" w:h="16840" w:code="9"/>
          <w:pgMar w:top="1134" w:right="1701" w:bottom="1247" w:left="1985" w:header="720" w:footer="720" w:gutter="0"/>
          <w:cols w:space="720"/>
          <w:titlePg/>
        </w:sectPr>
      </w:pPr>
      <w:r w:rsidRPr="00616C5A">
        <w:rPr>
          <w:rFonts w:ascii="Century Gothic" w:hAnsi="Century Gothic" w:cs="Tahoma"/>
          <w:b/>
          <w:bCs/>
        </w:rPr>
        <w:fldChar w:fldCharType="end"/>
      </w:r>
      <w:bookmarkStart w:id="0" w:name="_Toc240193499"/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NOMPROJET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DateComitePilotage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DateArrete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DatePremierComite " "</w:instrText>
      </w:r>
      <w:r w:rsidRPr="00616C5A">
        <w:rPr>
          <w:rFonts w:ascii="Century Gothic" w:hAnsi="Century Gothic" w:cs="Tahoma"/>
        </w:rPr>
        <w:fldChar w:fldCharType="separate"/>
      </w:r>
      <w:r w:rsidR="007E45BA" w:rsidRPr="00616C5A">
        <w:rPr>
          <w:rFonts w:ascii="Century Gothic" w:hAnsi="Century Gothic" w:cs="Tahoma"/>
          <w:noProof/>
        </w:rPr>
        <w:t xml:space="preserve"> 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NomProjet "Nom du projet :"</w:instrText>
      </w:r>
      <w:r w:rsidRPr="00616C5A">
        <w:rPr>
          <w:rFonts w:ascii="Century Gothic" w:hAnsi="Century Gothic" w:cs="Tahoma"/>
        </w:rPr>
        <w:fldChar w:fldCharType="separate"/>
      </w:r>
      <w:bookmarkStart w:id="1" w:name="NomProjet"/>
      <w:r w:rsidR="007E45BA">
        <w:rPr>
          <w:rFonts w:ascii="Century Gothic" w:hAnsi="Century Gothic" w:cs="Tahoma"/>
        </w:rPr>
        <w:t>Projet test</w:t>
      </w:r>
      <w:bookmarkEnd w:id="1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DateComitePilotage "Comite de pilotage du :"</w:instrText>
      </w:r>
      <w:r w:rsidRPr="00616C5A">
        <w:rPr>
          <w:rFonts w:ascii="Century Gothic" w:hAnsi="Century Gothic" w:cs="Tahoma"/>
        </w:rPr>
        <w:fldChar w:fldCharType="separate"/>
      </w:r>
      <w:bookmarkStart w:id="2" w:name="DateComitePilotage"/>
      <w:r w:rsidR="007E45BA">
        <w:rPr>
          <w:rFonts w:ascii="Century Gothic" w:hAnsi="Century Gothic" w:cs="Tahoma"/>
        </w:rPr>
        <w:t>24/06/1998</w:t>
      </w:r>
      <w:bookmarkEnd w:id="2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DateArrete "Date d'arrêté :"</w:instrText>
      </w:r>
      <w:r w:rsidRPr="00616C5A">
        <w:rPr>
          <w:rFonts w:ascii="Century Gothic" w:hAnsi="Century Gothic" w:cs="Tahoma"/>
        </w:rPr>
        <w:fldChar w:fldCharType="separate"/>
      </w:r>
      <w:bookmarkStart w:id="3" w:name="DateArrete"/>
      <w:r w:rsidR="007E45BA">
        <w:rPr>
          <w:rFonts w:ascii="Century Gothic" w:hAnsi="Century Gothic" w:cs="Tahoma"/>
        </w:rPr>
        <w:t>01/06/1998</w:t>
      </w:r>
      <w:bookmarkEnd w:id="3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DatePremierComite "Date du precedent Comité"</w:instrText>
      </w:r>
      <w:r w:rsidRPr="00616C5A">
        <w:rPr>
          <w:rFonts w:ascii="Century Gothic" w:hAnsi="Century Gothic" w:cs="Tahoma"/>
        </w:rPr>
        <w:fldChar w:fldCharType="separate"/>
      </w:r>
      <w:bookmarkStart w:id="4" w:name="DatePremierComite"/>
      <w:r w:rsidR="007E45BA">
        <w:rPr>
          <w:rFonts w:ascii="Century Gothic" w:hAnsi="Century Gothic" w:cs="Tahoma"/>
        </w:rPr>
        <w:t>01/01/1998</w:t>
      </w:r>
      <w:bookmarkEnd w:id="4"/>
      <w:r w:rsidRPr="00616C5A">
        <w:rPr>
          <w:rFonts w:ascii="Century Gothic" w:hAnsi="Century Gothic" w:cs="Tahoma"/>
        </w:rPr>
        <w:fldChar w:fldCharType="end"/>
      </w:r>
    </w:p>
    <w:p w14:paraId="3FF44C21" w14:textId="77777777" w:rsidR="007054CF" w:rsidRPr="00616C5A" w:rsidRDefault="00FA765E" w:rsidP="00E9237B">
      <w:pPr>
        <w:pStyle w:val="Titre1"/>
        <w:numPr>
          <w:ilvl w:val="0"/>
          <w:numId w:val="29"/>
        </w:numPr>
        <w:jc w:val="both"/>
        <w:rPr>
          <w:rFonts w:ascii="Century Gothic" w:hAnsi="Century Gothic"/>
        </w:rPr>
      </w:pPr>
      <w:bookmarkStart w:id="5" w:name="_Toc96337838"/>
      <w:r w:rsidRPr="00616C5A">
        <w:rPr>
          <w:rFonts w:ascii="Century Gothic" w:hAnsi="Century Gothic"/>
        </w:rPr>
        <w:lastRenderedPageBreak/>
        <w:t>INTRODUCTION</w:t>
      </w:r>
      <w:bookmarkEnd w:id="5"/>
      <w:r w:rsidRPr="00616C5A">
        <w:rPr>
          <w:rFonts w:ascii="Century Gothic" w:hAnsi="Century Gothic"/>
        </w:rPr>
        <w:t xml:space="preserve"> </w:t>
      </w:r>
    </w:p>
    <w:p w14:paraId="1A1951E0" w14:textId="77777777" w:rsidR="007054CF" w:rsidRPr="00616C5A" w:rsidRDefault="007054CF" w:rsidP="006F1073">
      <w:pPr>
        <w:rPr>
          <w:rFonts w:ascii="Century Gothic" w:hAnsi="Century Gothic" w:cs="Tahoma"/>
          <w:szCs w:val="22"/>
        </w:rPr>
      </w:pPr>
      <w:bookmarkStart w:id="6" w:name="_Toc233793201"/>
      <w:bookmarkStart w:id="7" w:name="_Toc296951449"/>
      <w:r w:rsidRPr="00616C5A">
        <w:rPr>
          <w:rFonts w:ascii="Century Gothic" w:hAnsi="Century Gothic" w:cs="Tahoma"/>
          <w:szCs w:val="22"/>
        </w:rPr>
        <w:t>Le présent document</w:t>
      </w:r>
      <w:r w:rsidR="001F16B7">
        <w:rPr>
          <w:rFonts w:ascii="Century Gothic" w:hAnsi="Century Gothic" w:cs="Tahoma"/>
          <w:szCs w:val="22"/>
        </w:rPr>
        <w:t xml:space="preserve"> permet</w:t>
      </w:r>
      <w:r w:rsidRPr="00616C5A">
        <w:rPr>
          <w:rFonts w:ascii="Century Gothic" w:hAnsi="Century Gothic" w:cs="Tahoma"/>
          <w:szCs w:val="22"/>
        </w:rPr>
        <w:t xml:space="preserve"> </w:t>
      </w:r>
      <w:r w:rsidR="001F16B7">
        <w:rPr>
          <w:rFonts w:ascii="Century Gothic" w:hAnsi="Century Gothic" w:cs="Tahoma"/>
          <w:szCs w:val="22"/>
        </w:rPr>
        <w:t xml:space="preserve">de comprendre comment procéder </w:t>
      </w:r>
      <w:r w:rsidR="00E12741">
        <w:rPr>
          <w:rFonts w:ascii="Century Gothic" w:hAnsi="Century Gothic" w:cs="Tahoma"/>
          <w:szCs w:val="22"/>
        </w:rPr>
        <w:t xml:space="preserve">pour </w:t>
      </w:r>
      <w:r w:rsidR="001F16B7">
        <w:rPr>
          <w:rFonts w:ascii="Century Gothic" w:hAnsi="Century Gothic" w:cs="Tahoma"/>
          <w:szCs w:val="22"/>
        </w:rPr>
        <w:t>effectuer l</w:t>
      </w:r>
      <w:r w:rsidR="00E12741">
        <w:rPr>
          <w:rFonts w:ascii="Century Gothic" w:hAnsi="Century Gothic" w:cs="Tahoma"/>
          <w:szCs w:val="22"/>
        </w:rPr>
        <w:t xml:space="preserve">es remises </w:t>
      </w:r>
      <w:r w:rsidR="00583545" w:rsidRPr="00616C5A">
        <w:rPr>
          <w:rFonts w:ascii="Century Gothic" w:hAnsi="Century Gothic" w:cs="Tahoma"/>
          <w:szCs w:val="22"/>
        </w:rPr>
        <w:t xml:space="preserve">de la collecte </w:t>
      </w:r>
      <w:r w:rsidR="00F045CD">
        <w:rPr>
          <w:rFonts w:ascii="Century Gothic" w:hAnsi="Century Gothic" w:cs="Tahoma"/>
          <w:szCs w:val="22"/>
        </w:rPr>
        <w:t>commissaires aux comptes</w:t>
      </w:r>
      <w:r w:rsidR="008A3FF0">
        <w:rPr>
          <w:rFonts w:ascii="Century Gothic" w:hAnsi="Century Gothic" w:cs="Tahoma"/>
          <w:szCs w:val="22"/>
        </w:rPr>
        <w:t xml:space="preserve"> </w:t>
      </w:r>
      <w:r w:rsidR="00F045CD">
        <w:rPr>
          <w:rFonts w:ascii="Century Gothic" w:hAnsi="Century Gothic" w:cs="Tahoma"/>
          <w:szCs w:val="22"/>
        </w:rPr>
        <w:t>Banque</w:t>
      </w:r>
      <w:r w:rsidR="008A3FF0">
        <w:rPr>
          <w:rFonts w:ascii="Century Gothic" w:hAnsi="Century Gothic" w:cs="Tahoma"/>
          <w:szCs w:val="22"/>
        </w:rPr>
        <w:t>(</w:t>
      </w:r>
      <w:r w:rsidR="00F045CD">
        <w:rPr>
          <w:rFonts w:ascii="Century Gothic" w:hAnsi="Century Gothic" w:cs="Tahoma"/>
          <w:szCs w:val="22"/>
        </w:rPr>
        <w:t>CCB</w:t>
      </w:r>
      <w:r w:rsidR="008A3FF0">
        <w:rPr>
          <w:rFonts w:ascii="Century Gothic" w:hAnsi="Century Gothic" w:cs="Tahoma"/>
          <w:szCs w:val="22"/>
        </w:rPr>
        <w:t>)</w:t>
      </w:r>
      <w:r w:rsidR="001F16B7">
        <w:rPr>
          <w:rFonts w:ascii="Century Gothic" w:hAnsi="Century Gothic" w:cs="Tahoma"/>
          <w:szCs w:val="22"/>
        </w:rPr>
        <w:t xml:space="preserve"> sur ONEGATE</w:t>
      </w:r>
      <w:r w:rsidR="00583545" w:rsidRPr="00616C5A">
        <w:rPr>
          <w:rFonts w:ascii="Century Gothic" w:hAnsi="Century Gothic" w:cs="Tahoma"/>
          <w:szCs w:val="22"/>
        </w:rPr>
        <w:t>.</w:t>
      </w:r>
    </w:p>
    <w:p w14:paraId="5866C794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8" w:name="_Toc274311803"/>
      <w:bookmarkStart w:id="9" w:name="_Toc366054959"/>
      <w:bookmarkStart w:id="10" w:name="_Toc366055072"/>
      <w:bookmarkStart w:id="11" w:name="_Toc387217003"/>
      <w:bookmarkStart w:id="12" w:name="_Toc96337839"/>
      <w:r w:rsidRPr="00616C5A">
        <w:rPr>
          <w:rFonts w:ascii="Century Gothic" w:hAnsi="Century Gothic"/>
        </w:rPr>
        <w:t xml:space="preserve">Présentation de </w:t>
      </w:r>
      <w:r w:rsidR="00F626D0" w:rsidRPr="00616C5A">
        <w:rPr>
          <w:rFonts w:ascii="Century Gothic" w:hAnsi="Century Gothic"/>
        </w:rPr>
        <w:t>ONEGATE</w:t>
      </w:r>
      <w:bookmarkEnd w:id="8"/>
      <w:bookmarkEnd w:id="9"/>
      <w:bookmarkEnd w:id="10"/>
      <w:bookmarkEnd w:id="11"/>
      <w:bookmarkEnd w:id="12"/>
    </w:p>
    <w:p w14:paraId="7A03645C" w14:textId="1FB5ACFF" w:rsidR="00B46F0E" w:rsidRDefault="007054CF" w:rsidP="00B46F0E">
      <w:pPr>
        <w:pStyle w:val="textecourant"/>
        <w:rPr>
          <w:rFonts w:ascii="Century Gothic" w:hAnsi="Century Gothic" w:cs="Tahoma"/>
          <w:color w:val="000000"/>
        </w:rPr>
      </w:pPr>
      <w:r w:rsidRPr="00616C5A">
        <w:rPr>
          <w:rFonts w:ascii="Century Gothic" w:hAnsi="Century Gothic" w:cs="Tahoma"/>
          <w:color w:val="000000"/>
        </w:rPr>
        <w:t xml:space="preserve">Le guichet </w:t>
      </w:r>
      <w:r w:rsidR="00F626D0" w:rsidRPr="00616C5A">
        <w:rPr>
          <w:rFonts w:ascii="Century Gothic" w:hAnsi="Century Gothic" w:cs="Tahoma"/>
          <w:color w:val="000000"/>
        </w:rPr>
        <w:t>ONEGATE</w:t>
      </w:r>
      <w:r w:rsidRPr="00616C5A">
        <w:rPr>
          <w:rFonts w:ascii="Century Gothic" w:hAnsi="Century Gothic" w:cs="Tahoma"/>
          <w:color w:val="000000"/>
        </w:rPr>
        <w:t xml:space="preserve"> propose d’effectue</w:t>
      </w:r>
      <w:r w:rsidR="00E12741">
        <w:rPr>
          <w:rFonts w:ascii="Century Gothic" w:hAnsi="Century Gothic" w:cs="Tahoma"/>
          <w:color w:val="000000"/>
        </w:rPr>
        <w:t xml:space="preserve">r </w:t>
      </w:r>
      <w:r w:rsidRPr="00616C5A">
        <w:rPr>
          <w:rFonts w:ascii="Century Gothic" w:hAnsi="Century Gothic" w:cs="Tahoma"/>
          <w:color w:val="000000"/>
        </w:rPr>
        <w:t xml:space="preserve">les déclarations </w:t>
      </w:r>
      <w:r w:rsidR="00707002">
        <w:rPr>
          <w:rFonts w:ascii="Century Gothic" w:hAnsi="Century Gothic" w:cs="Tahoma"/>
        </w:rPr>
        <w:t xml:space="preserve">sur les </w:t>
      </w:r>
      <w:r w:rsidR="009F0ECD">
        <w:rPr>
          <w:rFonts w:ascii="Century Gothic" w:hAnsi="Century Gothic" w:cs="Tahoma"/>
        </w:rPr>
        <w:t>commissaires aux comptes banque</w:t>
      </w:r>
      <w:r w:rsidR="009F0ECD" w:rsidRPr="00616C5A">
        <w:rPr>
          <w:rFonts w:ascii="Century Gothic" w:hAnsi="Century Gothic" w:cs="Tahoma"/>
          <w:color w:val="000000"/>
        </w:rPr>
        <w:t xml:space="preserve"> </w:t>
      </w:r>
      <w:r w:rsidR="00B46F0E" w:rsidRPr="00616C5A">
        <w:rPr>
          <w:rFonts w:ascii="Century Gothic" w:hAnsi="Century Gothic" w:cs="Tahoma"/>
          <w:color w:val="000000"/>
        </w:rPr>
        <w:t xml:space="preserve">en utilisant </w:t>
      </w:r>
      <w:r w:rsidR="00332230" w:rsidRPr="00332230">
        <w:rPr>
          <w:rFonts w:ascii="Century Gothic" w:hAnsi="Century Gothic" w:cs="Tahoma"/>
          <w:color w:val="000000"/>
        </w:rPr>
        <w:t>les fonctionnalités « saisie en ligne de formulaire » et chargement de fichier XML signé.</w:t>
      </w:r>
    </w:p>
    <w:p w14:paraId="6F2E1754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</w:rPr>
      </w:pPr>
      <w:bookmarkStart w:id="13" w:name="_Toc366054960"/>
      <w:bookmarkStart w:id="14" w:name="_Toc366055073"/>
      <w:bookmarkStart w:id="15" w:name="_Toc387217004"/>
      <w:bookmarkStart w:id="16" w:name="_Toc96337840"/>
      <w:r w:rsidRPr="00616C5A">
        <w:rPr>
          <w:rFonts w:ascii="Century Gothic" w:hAnsi="Century Gothic"/>
        </w:rPr>
        <w:t>Informations importantes</w:t>
      </w:r>
      <w:bookmarkEnd w:id="13"/>
      <w:bookmarkEnd w:id="14"/>
      <w:bookmarkEnd w:id="15"/>
      <w:bookmarkEnd w:id="16"/>
    </w:p>
    <w:p w14:paraId="5641DFBC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383110A1" w14:textId="77777777" w:rsidR="007054CF" w:rsidRPr="00616C5A" w:rsidRDefault="00F626D0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ONEGATE</w:t>
      </w:r>
      <w:r w:rsidR="00FB25CE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supporte plusieurs sessions de travail. Il vous est ainsi possible de </w:t>
      </w:r>
      <w:r w:rsidR="00583545" w:rsidRPr="00616C5A">
        <w:rPr>
          <w:rFonts w:ascii="Century Gothic" w:hAnsi="Century Gothic" w:cs="Tahoma"/>
        </w:rPr>
        <w:t>charger votre fichier</w:t>
      </w:r>
      <w:r w:rsidR="00E27F56">
        <w:rPr>
          <w:rFonts w:ascii="Century Gothic" w:hAnsi="Century Gothic" w:cs="Tahoma"/>
        </w:rPr>
        <w:t xml:space="preserve"> ou de saisir </w:t>
      </w:r>
      <w:r w:rsidR="00BD2D82">
        <w:rPr>
          <w:rFonts w:ascii="Century Gothic" w:hAnsi="Century Gothic" w:cs="Tahoma"/>
        </w:rPr>
        <w:t>v</w:t>
      </w:r>
      <w:r w:rsidR="00E27F56">
        <w:rPr>
          <w:rFonts w:ascii="Century Gothic" w:hAnsi="Century Gothic" w:cs="Tahoma"/>
        </w:rPr>
        <w:t>otre formulaire</w:t>
      </w:r>
      <w:r w:rsidR="007054CF" w:rsidRPr="00616C5A">
        <w:rPr>
          <w:rFonts w:ascii="Century Gothic" w:hAnsi="Century Gothic" w:cs="Tahoma"/>
        </w:rPr>
        <w:t xml:space="preserve">, de sauvegarder votre travail puis de vous reconnecter ultérieurement pour achever votre saisie. </w:t>
      </w:r>
    </w:p>
    <w:p w14:paraId="4D57C874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3BB1ED6C" w14:textId="77777777" w:rsidR="007054CF" w:rsidRPr="00616C5A" w:rsidRDefault="007054CF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Dans le cas où vous ne parviendr</w:t>
      </w:r>
      <w:r w:rsidR="00A17D12">
        <w:rPr>
          <w:rFonts w:ascii="Century Gothic" w:hAnsi="Century Gothic" w:cs="Tahoma"/>
        </w:rPr>
        <w:t>i</w:t>
      </w:r>
      <w:r w:rsidRPr="00616C5A">
        <w:rPr>
          <w:rFonts w:ascii="Century Gothic" w:hAnsi="Century Gothic" w:cs="Tahoma"/>
        </w:rPr>
        <w:t>ez pas à accéder à certaines fonctionnalités de l’application, il est nécessaire de supprimer les cookies et les fichiers temporaires du navigateur, de fermer toutes les instances du navigateur puis de se reconnecter à l’application.</w:t>
      </w:r>
    </w:p>
    <w:p w14:paraId="33EE1590" w14:textId="77777777"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14:paraId="4FBDFA2C" w14:textId="77777777" w:rsidR="00125804" w:rsidRDefault="007054CF" w:rsidP="00125804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125804">
        <w:rPr>
          <w:rFonts w:ascii="Century Gothic" w:hAnsi="Century Gothic" w:cs="Tahoma"/>
        </w:rPr>
        <w:t xml:space="preserve">Seuls les navigateurs </w:t>
      </w:r>
      <w:r w:rsidR="00961A6E">
        <w:rPr>
          <w:rFonts w:ascii="Century Gothic" w:hAnsi="Century Gothic" w:cs="Tahoma"/>
        </w:rPr>
        <w:t xml:space="preserve">à partir d’Internet Explorer </w:t>
      </w:r>
      <w:r w:rsidR="008C4C64">
        <w:rPr>
          <w:rFonts w:ascii="Century Gothic" w:hAnsi="Century Gothic" w:cs="Tahoma"/>
        </w:rPr>
        <w:t xml:space="preserve">11 </w:t>
      </w:r>
      <w:r w:rsidRPr="00125804">
        <w:rPr>
          <w:rFonts w:ascii="Century Gothic" w:hAnsi="Century Gothic" w:cs="Tahoma"/>
        </w:rPr>
        <w:t xml:space="preserve">sont supportés à ce jour. Les versions plus anciennes ou les autres navigateurs peuvent </w:t>
      </w:r>
      <w:r w:rsidR="00583545" w:rsidRPr="00125804">
        <w:rPr>
          <w:rFonts w:ascii="Century Gothic" w:hAnsi="Century Gothic" w:cs="Tahoma"/>
        </w:rPr>
        <w:t>présenter</w:t>
      </w:r>
      <w:r w:rsidRPr="00125804">
        <w:rPr>
          <w:rFonts w:ascii="Century Gothic" w:hAnsi="Century Gothic" w:cs="Tahoma"/>
        </w:rPr>
        <w:t xml:space="preserve"> des incompatibilités. </w:t>
      </w:r>
    </w:p>
    <w:p w14:paraId="4633410D" w14:textId="77777777" w:rsidR="004D2A0E" w:rsidRDefault="004D2A0E" w:rsidP="003A00DE">
      <w:pPr>
        <w:pStyle w:val="Paragraphedeliste"/>
        <w:rPr>
          <w:rFonts w:ascii="Century Gothic" w:hAnsi="Century Gothic" w:cs="Tahoma"/>
        </w:rPr>
      </w:pPr>
    </w:p>
    <w:p w14:paraId="37536C1C" w14:textId="77777777" w:rsidR="004D2A0E" w:rsidRPr="00125804" w:rsidRDefault="004D2A0E" w:rsidP="003A00DE">
      <w:pPr>
        <w:spacing w:before="120"/>
        <w:ind w:left="720"/>
        <w:rPr>
          <w:rFonts w:ascii="Century Gothic" w:hAnsi="Century Gothic" w:cs="Tahoma"/>
        </w:rPr>
      </w:pPr>
    </w:p>
    <w:p w14:paraId="16674697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17" w:name="_Toc366054961"/>
      <w:bookmarkStart w:id="18" w:name="_Toc366055074"/>
      <w:bookmarkStart w:id="19" w:name="_Toc387217005"/>
      <w:bookmarkStart w:id="20" w:name="_Toc96337841"/>
      <w:r w:rsidRPr="00616C5A">
        <w:rPr>
          <w:rFonts w:ascii="Century Gothic" w:hAnsi="Century Gothic"/>
        </w:rPr>
        <w:t>Synthèse des termes du document</w:t>
      </w:r>
      <w:bookmarkEnd w:id="17"/>
      <w:bookmarkEnd w:id="18"/>
      <w:bookmarkEnd w:id="19"/>
      <w:bookmarkEnd w:id="20"/>
    </w:p>
    <w:p w14:paraId="130BCF39" w14:textId="77777777" w:rsidR="00FA765E" w:rsidRPr="00616C5A" w:rsidRDefault="00FA765E" w:rsidP="006F1073">
      <w:pPr>
        <w:rPr>
          <w:rFonts w:ascii="Century Gothic" w:hAnsi="Century Gothic"/>
          <w:lang w:eastAsia="x-none"/>
        </w:rPr>
      </w:pPr>
    </w:p>
    <w:p w14:paraId="4719724E" w14:textId="77777777" w:rsidR="007054CF" w:rsidRPr="00616C5A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Déclarant / Assujetti :</w:t>
      </w:r>
      <w:r w:rsidRPr="00616C5A">
        <w:rPr>
          <w:rFonts w:ascii="Century Gothic" w:hAnsi="Century Gothic" w:cs="Tahoma"/>
          <w:bCs/>
          <w:iCs/>
          <w:color w:val="B2A1C7"/>
        </w:rPr>
        <w:t xml:space="preserve"> </w:t>
      </w:r>
      <w:r w:rsidRPr="00616C5A">
        <w:rPr>
          <w:rFonts w:ascii="Century Gothic" w:hAnsi="Century Gothic" w:cs="Tahoma"/>
          <w:bCs/>
          <w:iCs/>
        </w:rPr>
        <w:t>Société assujett</w:t>
      </w:r>
      <w:r w:rsidR="001B643D">
        <w:rPr>
          <w:rFonts w:ascii="Century Gothic" w:hAnsi="Century Gothic" w:cs="Tahoma"/>
          <w:bCs/>
          <w:iCs/>
        </w:rPr>
        <w:t>ie/soumise à une obligation de R</w:t>
      </w:r>
      <w:r w:rsidRPr="00616C5A">
        <w:rPr>
          <w:rFonts w:ascii="Century Gothic" w:hAnsi="Century Gothic" w:cs="Tahoma"/>
          <w:bCs/>
          <w:iCs/>
        </w:rPr>
        <w:t>eporting.</w:t>
      </w:r>
    </w:p>
    <w:p w14:paraId="364307CF" w14:textId="77777777" w:rsidR="007054CF" w:rsidRPr="00616C5A" w:rsidRDefault="007054CF" w:rsidP="006F1073">
      <w:pPr>
        <w:rPr>
          <w:rFonts w:ascii="Century Gothic" w:hAnsi="Century Gothic" w:cs="Tahoma"/>
          <w:bCs/>
          <w:iCs/>
          <w:color w:val="00B0F0"/>
        </w:rPr>
      </w:pPr>
    </w:p>
    <w:p w14:paraId="448F5223" w14:textId="77777777" w:rsidR="00FB5A43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Remettant :</w:t>
      </w:r>
      <w:r w:rsidRPr="00616C5A">
        <w:rPr>
          <w:rFonts w:ascii="Century Gothic" w:hAnsi="Century Gothic" w:cs="Tahoma"/>
          <w:bCs/>
          <w:iCs/>
          <w:color w:val="00B0F0"/>
        </w:rPr>
        <w:t xml:space="preserve"> </w:t>
      </w:r>
      <w:r w:rsidRPr="00616C5A">
        <w:rPr>
          <w:rFonts w:ascii="Century Gothic" w:hAnsi="Century Gothic" w:cs="Tahoma"/>
          <w:bCs/>
          <w:iCs/>
        </w:rPr>
        <w:t>Acteur (</w:t>
      </w:r>
      <w:r w:rsidR="008A3FF0">
        <w:rPr>
          <w:rFonts w:ascii="Century Gothic" w:hAnsi="Century Gothic" w:cs="Tahoma"/>
          <w:bCs/>
          <w:iCs/>
        </w:rPr>
        <w:t>Banque</w:t>
      </w:r>
      <w:r w:rsidRPr="00616C5A">
        <w:rPr>
          <w:rFonts w:ascii="Century Gothic" w:hAnsi="Century Gothic" w:cs="Tahoma"/>
          <w:bCs/>
          <w:iCs/>
        </w:rPr>
        <w:t xml:space="preserve"> par exemple) autorisé à saisir des données via l’IHM pour lui-même ou pour le compte de tiers.</w:t>
      </w:r>
      <w:bookmarkStart w:id="21" w:name="_Toc274311806"/>
      <w:bookmarkStart w:id="22" w:name="_Toc366054962"/>
      <w:bookmarkStart w:id="23" w:name="_Toc366055075"/>
    </w:p>
    <w:p w14:paraId="494EDC8F" w14:textId="77777777" w:rsidR="00125804" w:rsidRPr="00616C5A" w:rsidRDefault="00125804" w:rsidP="006F1073">
      <w:pPr>
        <w:rPr>
          <w:rFonts w:ascii="Century Gothic" w:hAnsi="Century Gothic" w:cs="Tahoma"/>
          <w:bCs/>
          <w:iCs/>
        </w:rPr>
      </w:pPr>
    </w:p>
    <w:p w14:paraId="71703D9A" w14:textId="77777777" w:rsidR="004D2A0E" w:rsidRDefault="004D2A0E">
      <w:pPr>
        <w:jc w:val="left"/>
        <w:rPr>
          <w:rFonts w:ascii="Century Gothic" w:hAnsi="Century Gothic"/>
        </w:rPr>
      </w:pPr>
      <w:bookmarkStart w:id="24" w:name="_Toc387217006"/>
      <w:r>
        <w:rPr>
          <w:rFonts w:ascii="Century Gothic" w:hAnsi="Century Gothic"/>
        </w:rPr>
        <w:br w:type="page"/>
      </w:r>
    </w:p>
    <w:p w14:paraId="79F82D1C" w14:textId="77777777" w:rsidR="007054CF" w:rsidRDefault="00184969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25" w:name="_Toc387217007"/>
      <w:bookmarkStart w:id="26" w:name="_Toc96337842"/>
      <w:bookmarkStart w:id="27" w:name="_Toc366054963"/>
      <w:bookmarkStart w:id="28" w:name="_Toc366055076"/>
      <w:bookmarkEnd w:id="21"/>
      <w:bookmarkEnd w:id="22"/>
      <w:bookmarkEnd w:id="23"/>
      <w:bookmarkEnd w:id="24"/>
      <w:r w:rsidRPr="00616C5A">
        <w:rPr>
          <w:rFonts w:ascii="Century Gothic" w:hAnsi="Century Gothic"/>
        </w:rPr>
        <w:lastRenderedPageBreak/>
        <w:t>STRUCTURE ONEGATE</w:t>
      </w:r>
      <w:bookmarkEnd w:id="25"/>
      <w:bookmarkEnd w:id="26"/>
    </w:p>
    <w:p w14:paraId="40E7883A" w14:textId="77777777" w:rsidR="00616C5A" w:rsidRPr="00616C5A" w:rsidRDefault="00616C5A" w:rsidP="006F1073"/>
    <w:p w14:paraId="0D61F90F" w14:textId="77777777" w:rsidR="00FA765E" w:rsidRPr="00616C5A" w:rsidRDefault="00FA765E" w:rsidP="006F1073">
      <w:pPr>
        <w:rPr>
          <w:rFonts w:ascii="Century Gothic" w:hAnsi="Century Gothic"/>
        </w:rPr>
      </w:pPr>
    </w:p>
    <w:p w14:paraId="029C5BB7" w14:textId="77777777" w:rsidR="007054CF" w:rsidRDefault="00E101CC" w:rsidP="006F1073">
      <w:pPr>
        <w:rPr>
          <w:rFonts w:ascii="Century Gothic" w:hAnsi="Century Gothic" w:cs="Tahoma"/>
        </w:rPr>
      </w:pPr>
      <w:r w:rsidRPr="00883AF5">
        <w:rPr>
          <w:rFonts w:ascii="Century Gothic" w:hAnsi="Century Gothic" w:cs="Tahoma"/>
          <w:color w:val="000000"/>
        </w:rPr>
        <w:t>Afin de faciliter l</w:t>
      </w:r>
      <w:r w:rsidR="00883AF5" w:rsidRPr="00883AF5">
        <w:rPr>
          <w:rFonts w:ascii="Century Gothic" w:hAnsi="Century Gothic" w:cs="Tahoma"/>
          <w:color w:val="000000"/>
        </w:rPr>
        <w:t>es</w:t>
      </w:r>
      <w:r w:rsidR="00883AF5">
        <w:rPr>
          <w:rFonts w:ascii="Century Gothic" w:hAnsi="Century Gothic" w:cs="Tahoma"/>
          <w:color w:val="000000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déclarations auprès de la Banque de France, le portail d’échange </w:t>
      </w:r>
      <w:r w:rsidR="00F626D0" w:rsidRPr="00616C5A">
        <w:rPr>
          <w:rFonts w:ascii="Century Gothic" w:hAnsi="Century Gothic" w:cs="Tahoma"/>
        </w:rPr>
        <w:t>ONEGATE</w:t>
      </w:r>
      <w:r w:rsidR="007054CF" w:rsidRPr="00616C5A">
        <w:rPr>
          <w:rFonts w:ascii="Century Gothic" w:hAnsi="Century Gothic" w:cs="Tahoma"/>
        </w:rPr>
        <w:t xml:space="preserve"> </w:t>
      </w:r>
      <w:r w:rsidRPr="00E101CC">
        <w:rPr>
          <w:rFonts w:ascii="Century Gothic" w:hAnsi="Century Gothic" w:cs="Tahoma"/>
          <w:color w:val="000000"/>
        </w:rPr>
        <w:t>a divisé la totalité des déclarations des différentes collectes en domaines</w:t>
      </w:r>
      <w:r w:rsidRPr="00616C5A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>de la façon suivante :</w:t>
      </w:r>
    </w:p>
    <w:p w14:paraId="437735DA" w14:textId="77777777" w:rsidR="00883AF5" w:rsidRDefault="00883AF5" w:rsidP="005367DD">
      <w:pPr>
        <w:jc w:val="center"/>
        <w:rPr>
          <w:rFonts w:ascii="Century Gothic" w:hAnsi="Century Gothic" w:cs="Tahoma"/>
        </w:rPr>
      </w:pPr>
    </w:p>
    <w:p w14:paraId="4F59B2C8" w14:textId="77777777" w:rsidR="00883AF5" w:rsidRDefault="00883AF5" w:rsidP="005367DD">
      <w:pPr>
        <w:jc w:val="center"/>
        <w:rPr>
          <w:rFonts w:ascii="Century Gothic" w:hAnsi="Century Gothic" w:cs="Tahoma"/>
        </w:rPr>
      </w:pPr>
    </w:p>
    <w:p w14:paraId="3F2C712E" w14:textId="77777777" w:rsidR="007054CF" w:rsidRPr="00616C5A" w:rsidRDefault="00B46F0E" w:rsidP="005367D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2C0534B5" wp14:editId="5EC3BB93">
            <wp:extent cx="3238500" cy="1781175"/>
            <wp:effectExtent l="0" t="57150" r="0" b="104775"/>
            <wp:docPr id="4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6FED957" w14:textId="77777777" w:rsidR="00342FAC" w:rsidRPr="00883AF5" w:rsidRDefault="00342FAC" w:rsidP="006F1073">
      <w:pPr>
        <w:rPr>
          <w:rFonts w:ascii="Century Gothic" w:hAnsi="Century Gothic" w:cs="Tahoma"/>
          <w:color w:val="000000"/>
          <w:szCs w:val="22"/>
          <w:highlight w:val="yellow"/>
        </w:rPr>
      </w:pPr>
    </w:p>
    <w:p w14:paraId="19E49A1A" w14:textId="77777777" w:rsidR="0075219A" w:rsidRDefault="008A3FF0" w:rsidP="0075219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domaine </w:t>
      </w:r>
      <w:r w:rsidR="001059C1">
        <w:rPr>
          <w:rFonts w:ascii="Century Gothic" w:hAnsi="Century Gothic" w:cs="Tahoma"/>
        </w:rPr>
        <w:t>CCB</w:t>
      </w:r>
      <w:r w:rsidR="0075219A" w:rsidRPr="000512AB">
        <w:rPr>
          <w:rFonts w:ascii="Century Gothic" w:hAnsi="Century Gothic" w:cs="Tahoma"/>
        </w:rPr>
        <w:t xml:space="preserve"> est constitué </w:t>
      </w:r>
      <w:r w:rsidR="001059C1">
        <w:rPr>
          <w:rFonts w:ascii="Century Gothic" w:hAnsi="Century Gothic" w:cs="Tahoma"/>
        </w:rPr>
        <w:t>d’un seul rapport « COMMISSAIRES_BANQUE ».</w:t>
      </w:r>
    </w:p>
    <w:p w14:paraId="71F89376" w14:textId="77777777" w:rsidR="005E4B57" w:rsidRDefault="005E4B57" w:rsidP="0075219A">
      <w:pPr>
        <w:rPr>
          <w:rFonts w:ascii="Century Gothic" w:hAnsi="Century Gothic" w:cs="Tahoma"/>
        </w:rPr>
      </w:pPr>
    </w:p>
    <w:p w14:paraId="683E02A9" w14:textId="77777777" w:rsidR="0075219A" w:rsidRDefault="005E4B57" w:rsidP="009B3DAA">
      <w:pPr>
        <w:pStyle w:val="Titre2"/>
        <w:numPr>
          <w:ilvl w:val="1"/>
          <w:numId w:val="29"/>
        </w:numPr>
      </w:pPr>
      <w:bookmarkStart w:id="29" w:name="_Toc96337843"/>
      <w:r>
        <w:t>Rapport « </w:t>
      </w:r>
      <w:r w:rsidR="009B3DAA" w:rsidRPr="009B3DAA">
        <w:t>COMMISSAIRES_BANQUE</w:t>
      </w:r>
      <w:r w:rsidR="009B3DAA">
        <w:rPr>
          <w:lang w:val="fr-FR"/>
        </w:rPr>
        <w:t xml:space="preserve"> </w:t>
      </w:r>
      <w:r w:rsidRPr="000512AB">
        <w:t>»</w:t>
      </w:r>
      <w:bookmarkEnd w:id="29"/>
    </w:p>
    <w:p w14:paraId="2DF903B5" w14:textId="77777777" w:rsidR="005E4B57" w:rsidRPr="000512AB" w:rsidRDefault="005E4B57" w:rsidP="0075219A">
      <w:pPr>
        <w:rPr>
          <w:rFonts w:ascii="Century Gothic" w:hAnsi="Century Gothic" w:cs="Tahoma"/>
        </w:rPr>
      </w:pPr>
    </w:p>
    <w:p w14:paraId="45100953" w14:textId="77777777" w:rsidR="0075219A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>Le</w:t>
      </w:r>
      <w:r w:rsidR="005E4B57">
        <w:rPr>
          <w:rFonts w:ascii="Century Gothic" w:hAnsi="Century Gothic" w:cs="Tahoma"/>
        </w:rPr>
        <w:t xml:space="preserve"> </w:t>
      </w:r>
      <w:r w:rsidRPr="000512AB">
        <w:rPr>
          <w:rFonts w:ascii="Century Gothic" w:hAnsi="Century Gothic" w:cs="Tahoma"/>
        </w:rPr>
        <w:t>rapport</w:t>
      </w:r>
      <w:r w:rsidR="005E4B57">
        <w:rPr>
          <w:rFonts w:ascii="Century Gothic" w:hAnsi="Century Gothic" w:cs="Tahoma"/>
        </w:rPr>
        <w:t xml:space="preserve"> est lié </w:t>
      </w:r>
      <w:r w:rsidRPr="000512AB">
        <w:rPr>
          <w:rFonts w:ascii="Century Gothic" w:hAnsi="Century Gothic" w:cs="Tahoma"/>
        </w:rPr>
        <w:t>à une période précise et permet de répertorier l’ensemble des données à saisir. Il est constitué d’</w:t>
      </w:r>
      <w:r w:rsidR="0070225A">
        <w:rPr>
          <w:rFonts w:ascii="Century Gothic" w:hAnsi="Century Gothic" w:cs="Tahoma"/>
        </w:rPr>
        <w:t xml:space="preserve">un unique formulaire intitulé « </w:t>
      </w:r>
      <w:r w:rsidR="00B6714F">
        <w:rPr>
          <w:rFonts w:ascii="Century Gothic" w:hAnsi="Century Gothic" w:cs="Tahoma"/>
          <w:sz w:val="20"/>
        </w:rPr>
        <w:t>Contacts commissaires aux comptes</w:t>
      </w:r>
      <w:r w:rsidR="005E4B57" w:rsidRPr="00F72CFD">
        <w:rPr>
          <w:rFonts w:ascii="Century Gothic" w:hAnsi="Century Gothic" w:cs="Tahoma"/>
          <w:sz w:val="20"/>
        </w:rPr>
        <w:t xml:space="preserve"> </w:t>
      </w:r>
      <w:r w:rsidRPr="000512AB">
        <w:rPr>
          <w:rFonts w:ascii="Century Gothic" w:hAnsi="Century Gothic" w:cs="Tahoma"/>
        </w:rPr>
        <w:t>».</w:t>
      </w:r>
    </w:p>
    <w:p w14:paraId="13429570" w14:textId="77777777" w:rsidR="0075219A" w:rsidRPr="000512AB" w:rsidRDefault="0075219A" w:rsidP="0075219A">
      <w:pPr>
        <w:rPr>
          <w:rFonts w:ascii="Century Gothic" w:hAnsi="Century Gothic" w:cs="Tahoma"/>
        </w:rPr>
      </w:pPr>
    </w:p>
    <w:p w14:paraId="7C6BACD2" w14:textId="77777777" w:rsidR="0075219A" w:rsidRPr="000512AB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 xml:space="preserve">Chaque remettant effectuant une saisie en ligne remplira le formulaire de saisie des données qui est composé de deux sections : </w:t>
      </w:r>
    </w:p>
    <w:p w14:paraId="49D1EAE6" w14:textId="77777777" w:rsidR="0075219A" w:rsidRPr="00D05BA3" w:rsidRDefault="0075219A" w:rsidP="0065190E">
      <w:pPr>
        <w:numPr>
          <w:ilvl w:val="0"/>
          <w:numId w:val="22"/>
        </w:numPr>
        <w:rPr>
          <w:rFonts w:ascii="Century Gothic" w:hAnsi="Century Gothic" w:cs="Tahoma"/>
        </w:rPr>
      </w:pPr>
      <w:r w:rsidRPr="000512AB">
        <w:rPr>
          <w:rFonts w:ascii="Calibri" w:eastAsiaTheme="minorEastAsia" w:hAnsi="Calibri" w:cstheme="minorBidi"/>
          <w:i/>
          <w:iCs/>
          <w:color w:val="808080" w:themeColor="background1" w:themeShade="80"/>
          <w:sz w:val="18"/>
          <w:szCs w:val="18"/>
        </w:rPr>
        <w:t xml:space="preserve"> </w:t>
      </w:r>
      <w:r w:rsidR="0065190E" w:rsidRPr="0065190E">
        <w:rPr>
          <w:rFonts w:ascii="Century Gothic" w:hAnsi="Century Gothic" w:cs="Tahoma"/>
          <w:iCs/>
        </w:rPr>
        <w:t>Courriel générique pour les communications au cabinet</w:t>
      </w:r>
      <w:r w:rsidR="0065190E">
        <w:rPr>
          <w:rFonts w:ascii="Century Gothic" w:hAnsi="Century Gothic" w:cs="Tahoma"/>
          <w:iCs/>
        </w:rPr>
        <w:t>.</w:t>
      </w:r>
    </w:p>
    <w:p w14:paraId="152D6814" w14:textId="77777777" w:rsidR="0075219A" w:rsidRDefault="0065190E" w:rsidP="0065190E">
      <w:pPr>
        <w:numPr>
          <w:ilvl w:val="0"/>
          <w:numId w:val="22"/>
        </w:numPr>
        <w:rPr>
          <w:rFonts w:ascii="Century Gothic" w:hAnsi="Century Gothic" w:cs="Tahoma"/>
        </w:rPr>
      </w:pPr>
      <w:r w:rsidRPr="0065190E">
        <w:rPr>
          <w:rFonts w:ascii="Century Gothic" w:hAnsi="Century Gothic" w:cs="Tahoma"/>
        </w:rPr>
        <w:t>Informations contacts commissaires aux comptes</w:t>
      </w:r>
      <w:r w:rsidR="0070225A">
        <w:rPr>
          <w:rFonts w:ascii="Century Gothic" w:hAnsi="Century Gothic" w:cs="Tahoma"/>
        </w:rPr>
        <w:t>.</w:t>
      </w:r>
    </w:p>
    <w:p w14:paraId="09FE77AC" w14:textId="77777777" w:rsidR="0075219A" w:rsidRDefault="0075219A" w:rsidP="0075219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sections se composent de deux tableaux à compléter.</w:t>
      </w:r>
    </w:p>
    <w:p w14:paraId="0241C200" w14:textId="77777777" w:rsidR="00351D84" w:rsidRDefault="00351D84" w:rsidP="0075219A">
      <w:pPr>
        <w:rPr>
          <w:rFonts w:ascii="Century Gothic" w:hAnsi="Century Gothic" w:cs="Tahoma"/>
        </w:rPr>
      </w:pPr>
    </w:p>
    <w:p w14:paraId="2FBC3C8A" w14:textId="77777777" w:rsidR="00351D84" w:rsidRDefault="00351D84" w:rsidP="0075219A">
      <w:pPr>
        <w:rPr>
          <w:rFonts w:ascii="Century Gothic" w:hAnsi="Century Gothic" w:cs="Tahoma"/>
        </w:rPr>
      </w:pPr>
    </w:p>
    <w:p w14:paraId="636B3900" w14:textId="77777777" w:rsidR="00351D84" w:rsidRDefault="00351D84" w:rsidP="0075219A">
      <w:pPr>
        <w:rPr>
          <w:rFonts w:ascii="Century Gothic" w:hAnsi="Century Gothic" w:cs="Tahoma"/>
        </w:rPr>
      </w:pPr>
    </w:p>
    <w:p w14:paraId="23768EB1" w14:textId="77777777" w:rsidR="00351D84" w:rsidRDefault="00351D84" w:rsidP="0075219A">
      <w:pPr>
        <w:rPr>
          <w:rFonts w:ascii="Century Gothic" w:hAnsi="Century Gothic" w:cs="Tahoma"/>
        </w:rPr>
      </w:pPr>
    </w:p>
    <w:p w14:paraId="164CE00A" w14:textId="77777777" w:rsidR="00351D84" w:rsidRDefault="00351D84" w:rsidP="0075219A">
      <w:pPr>
        <w:rPr>
          <w:rFonts w:ascii="Century Gothic" w:hAnsi="Century Gothic" w:cs="Tahoma"/>
        </w:rPr>
      </w:pPr>
    </w:p>
    <w:p w14:paraId="1E3B9AE7" w14:textId="77777777" w:rsidR="00351D84" w:rsidRDefault="00351D84" w:rsidP="0075219A">
      <w:pPr>
        <w:rPr>
          <w:rFonts w:ascii="Century Gothic" w:hAnsi="Century Gothic" w:cs="Tahoma"/>
        </w:rPr>
      </w:pPr>
    </w:p>
    <w:p w14:paraId="6FB25D64" w14:textId="77777777" w:rsidR="00351D84" w:rsidRDefault="00351D84" w:rsidP="0075219A">
      <w:pPr>
        <w:rPr>
          <w:rFonts w:ascii="Century Gothic" w:hAnsi="Century Gothic" w:cs="Tahoma"/>
        </w:rPr>
      </w:pPr>
    </w:p>
    <w:p w14:paraId="28B5BE7D" w14:textId="77777777" w:rsidR="00351D84" w:rsidRDefault="00351D84" w:rsidP="0075219A">
      <w:pPr>
        <w:rPr>
          <w:rFonts w:ascii="Century Gothic" w:hAnsi="Century Gothic" w:cs="Tahoma"/>
        </w:rPr>
      </w:pPr>
    </w:p>
    <w:p w14:paraId="5F59904F" w14:textId="77777777" w:rsidR="00351D84" w:rsidRDefault="00351D84" w:rsidP="0075219A">
      <w:pPr>
        <w:rPr>
          <w:rFonts w:ascii="Century Gothic" w:hAnsi="Century Gothic" w:cs="Tahoma"/>
        </w:rPr>
      </w:pPr>
    </w:p>
    <w:p w14:paraId="0A020ACF" w14:textId="77777777" w:rsidR="00351D84" w:rsidRDefault="00351D84" w:rsidP="0075219A">
      <w:pPr>
        <w:rPr>
          <w:rFonts w:ascii="Century Gothic" w:hAnsi="Century Gothic" w:cs="Tahoma"/>
        </w:rPr>
      </w:pPr>
    </w:p>
    <w:p w14:paraId="0B654E17" w14:textId="77777777" w:rsidR="00351D84" w:rsidRDefault="00351D84" w:rsidP="0075219A">
      <w:pPr>
        <w:rPr>
          <w:rFonts w:ascii="Century Gothic" w:hAnsi="Century Gothic" w:cs="Tahoma"/>
        </w:rPr>
      </w:pPr>
    </w:p>
    <w:p w14:paraId="4871863F" w14:textId="77777777" w:rsidR="00800B85" w:rsidRPr="005D74F5" w:rsidRDefault="00800B8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30" w:name="_Toc510002843"/>
      <w:bookmarkStart w:id="31" w:name="_Toc510009436"/>
      <w:bookmarkStart w:id="32" w:name="_Toc510009584"/>
      <w:bookmarkStart w:id="33" w:name="_Toc510009731"/>
      <w:bookmarkStart w:id="34" w:name="_Toc510010150"/>
      <w:bookmarkStart w:id="35" w:name="_Toc510010388"/>
      <w:bookmarkStart w:id="36" w:name="_Toc510011520"/>
      <w:bookmarkStart w:id="37" w:name="_Toc510011736"/>
      <w:bookmarkStart w:id="38" w:name="_Toc510011853"/>
      <w:bookmarkStart w:id="39" w:name="_Toc510011969"/>
      <w:bookmarkStart w:id="40" w:name="_Toc510013019"/>
      <w:bookmarkStart w:id="41" w:name="_Toc510013135"/>
      <w:bookmarkStart w:id="42" w:name="_Toc510002844"/>
      <w:bookmarkStart w:id="43" w:name="_Toc510009437"/>
      <w:bookmarkStart w:id="44" w:name="_Toc510009585"/>
      <w:bookmarkStart w:id="45" w:name="_Toc510009732"/>
      <w:bookmarkStart w:id="46" w:name="_Toc510010151"/>
      <w:bookmarkStart w:id="47" w:name="_Toc510010389"/>
      <w:bookmarkStart w:id="48" w:name="_Toc510011521"/>
      <w:bookmarkStart w:id="49" w:name="_Toc510011737"/>
      <w:bookmarkStart w:id="50" w:name="_Toc510011854"/>
      <w:bookmarkStart w:id="51" w:name="_Toc510011970"/>
      <w:bookmarkStart w:id="52" w:name="_Toc510013020"/>
      <w:bookmarkStart w:id="53" w:name="_Toc510013136"/>
      <w:bookmarkStart w:id="54" w:name="_Toc510002845"/>
      <w:bookmarkStart w:id="55" w:name="_Toc510009438"/>
      <w:bookmarkStart w:id="56" w:name="_Toc510009586"/>
      <w:bookmarkStart w:id="57" w:name="_Toc510009733"/>
      <w:bookmarkStart w:id="58" w:name="_Toc510010152"/>
      <w:bookmarkStart w:id="59" w:name="_Toc510010390"/>
      <w:bookmarkStart w:id="60" w:name="_Toc510011522"/>
      <w:bookmarkStart w:id="61" w:name="_Toc510011738"/>
      <w:bookmarkStart w:id="62" w:name="_Toc510011855"/>
      <w:bookmarkStart w:id="63" w:name="_Toc510011971"/>
      <w:bookmarkStart w:id="64" w:name="_Toc510013021"/>
      <w:bookmarkStart w:id="65" w:name="_Toc510013137"/>
      <w:bookmarkStart w:id="66" w:name="_Toc510002846"/>
      <w:bookmarkStart w:id="67" w:name="_Toc510009439"/>
      <w:bookmarkStart w:id="68" w:name="_Toc510009587"/>
      <w:bookmarkStart w:id="69" w:name="_Toc510009734"/>
      <w:bookmarkStart w:id="70" w:name="_Toc510010153"/>
      <w:bookmarkStart w:id="71" w:name="_Toc510010391"/>
      <w:bookmarkStart w:id="72" w:name="_Toc510011523"/>
      <w:bookmarkStart w:id="73" w:name="_Toc510011739"/>
      <w:bookmarkStart w:id="74" w:name="_Toc510011856"/>
      <w:bookmarkStart w:id="75" w:name="_Toc510011972"/>
      <w:bookmarkStart w:id="76" w:name="_Toc510013022"/>
      <w:bookmarkStart w:id="77" w:name="_Toc510013138"/>
      <w:bookmarkStart w:id="78" w:name="_Toc510002847"/>
      <w:bookmarkStart w:id="79" w:name="_Toc510009440"/>
      <w:bookmarkStart w:id="80" w:name="_Toc510009588"/>
      <w:bookmarkStart w:id="81" w:name="_Toc510009735"/>
      <w:bookmarkStart w:id="82" w:name="_Toc510010154"/>
      <w:bookmarkStart w:id="83" w:name="_Toc510010392"/>
      <w:bookmarkStart w:id="84" w:name="_Toc510011524"/>
      <w:bookmarkStart w:id="85" w:name="_Toc510011740"/>
      <w:bookmarkStart w:id="86" w:name="_Toc510011857"/>
      <w:bookmarkStart w:id="87" w:name="_Toc510011973"/>
      <w:bookmarkStart w:id="88" w:name="_Toc510013023"/>
      <w:bookmarkStart w:id="89" w:name="_Toc510013139"/>
      <w:bookmarkStart w:id="90" w:name="_Toc510002848"/>
      <w:bookmarkStart w:id="91" w:name="_Toc510009441"/>
      <w:bookmarkStart w:id="92" w:name="_Toc510009589"/>
      <w:bookmarkStart w:id="93" w:name="_Toc510009736"/>
      <w:bookmarkStart w:id="94" w:name="_Toc510010155"/>
      <w:bookmarkStart w:id="95" w:name="_Toc510010393"/>
      <w:bookmarkStart w:id="96" w:name="_Toc510011525"/>
      <w:bookmarkStart w:id="97" w:name="_Toc510011741"/>
      <w:bookmarkStart w:id="98" w:name="_Toc510011858"/>
      <w:bookmarkStart w:id="99" w:name="_Toc510011974"/>
      <w:bookmarkStart w:id="100" w:name="_Toc510013024"/>
      <w:bookmarkStart w:id="101" w:name="_Toc510013140"/>
      <w:bookmarkStart w:id="102" w:name="_Toc510002849"/>
      <w:bookmarkStart w:id="103" w:name="_Toc510009442"/>
      <w:bookmarkStart w:id="104" w:name="_Toc510009590"/>
      <w:bookmarkStart w:id="105" w:name="_Toc510009737"/>
      <w:bookmarkStart w:id="106" w:name="_Toc510010156"/>
      <w:bookmarkStart w:id="107" w:name="_Toc510010394"/>
      <w:bookmarkStart w:id="108" w:name="_Toc510011526"/>
      <w:bookmarkStart w:id="109" w:name="_Toc510011742"/>
      <w:bookmarkStart w:id="110" w:name="_Toc510011859"/>
      <w:bookmarkStart w:id="111" w:name="_Toc510011975"/>
      <w:bookmarkStart w:id="112" w:name="_Toc510013025"/>
      <w:bookmarkStart w:id="113" w:name="_Toc510013141"/>
      <w:bookmarkStart w:id="114" w:name="_Toc510002850"/>
      <w:bookmarkStart w:id="115" w:name="_Toc510009443"/>
      <w:bookmarkStart w:id="116" w:name="_Toc510009591"/>
      <w:bookmarkStart w:id="117" w:name="_Toc510009738"/>
      <w:bookmarkStart w:id="118" w:name="_Toc510010157"/>
      <w:bookmarkStart w:id="119" w:name="_Toc510010395"/>
      <w:bookmarkStart w:id="120" w:name="_Toc510011527"/>
      <w:bookmarkStart w:id="121" w:name="_Toc510011743"/>
      <w:bookmarkStart w:id="122" w:name="_Toc510011860"/>
      <w:bookmarkStart w:id="123" w:name="_Toc510011976"/>
      <w:bookmarkStart w:id="124" w:name="_Toc510013026"/>
      <w:bookmarkStart w:id="125" w:name="_Toc510013142"/>
      <w:bookmarkStart w:id="126" w:name="_Toc510002851"/>
      <w:bookmarkStart w:id="127" w:name="_Toc510009444"/>
      <w:bookmarkStart w:id="128" w:name="_Toc510009592"/>
      <w:bookmarkStart w:id="129" w:name="_Toc510009739"/>
      <w:bookmarkStart w:id="130" w:name="_Toc510010158"/>
      <w:bookmarkStart w:id="131" w:name="_Toc510010396"/>
      <w:bookmarkStart w:id="132" w:name="_Toc510011528"/>
      <w:bookmarkStart w:id="133" w:name="_Toc510011744"/>
      <w:bookmarkStart w:id="134" w:name="_Toc510011861"/>
      <w:bookmarkStart w:id="135" w:name="_Toc510011977"/>
      <w:bookmarkStart w:id="136" w:name="_Toc510013027"/>
      <w:bookmarkStart w:id="137" w:name="_Toc510013143"/>
      <w:bookmarkStart w:id="138" w:name="_Toc510002852"/>
      <w:bookmarkStart w:id="139" w:name="_Toc510009445"/>
      <w:bookmarkStart w:id="140" w:name="_Toc510009593"/>
      <w:bookmarkStart w:id="141" w:name="_Toc510009740"/>
      <w:bookmarkStart w:id="142" w:name="_Toc510010159"/>
      <w:bookmarkStart w:id="143" w:name="_Toc510010397"/>
      <w:bookmarkStart w:id="144" w:name="_Toc510011529"/>
      <w:bookmarkStart w:id="145" w:name="_Toc510011745"/>
      <w:bookmarkStart w:id="146" w:name="_Toc510011862"/>
      <w:bookmarkStart w:id="147" w:name="_Toc510011978"/>
      <w:bookmarkStart w:id="148" w:name="_Toc510013028"/>
      <w:bookmarkStart w:id="149" w:name="_Toc510013144"/>
      <w:bookmarkStart w:id="150" w:name="_Toc510002853"/>
      <w:bookmarkStart w:id="151" w:name="_Toc510009446"/>
      <w:bookmarkStart w:id="152" w:name="_Toc510009594"/>
      <w:bookmarkStart w:id="153" w:name="_Toc510009741"/>
      <w:bookmarkStart w:id="154" w:name="_Toc510010160"/>
      <w:bookmarkStart w:id="155" w:name="_Toc510010398"/>
      <w:bookmarkStart w:id="156" w:name="_Toc510011530"/>
      <w:bookmarkStart w:id="157" w:name="_Toc510011746"/>
      <w:bookmarkStart w:id="158" w:name="_Toc510011863"/>
      <w:bookmarkStart w:id="159" w:name="_Toc510011979"/>
      <w:bookmarkStart w:id="160" w:name="_Toc510013029"/>
      <w:bookmarkStart w:id="161" w:name="_Toc510013145"/>
      <w:bookmarkStart w:id="162" w:name="_Toc510002854"/>
      <w:bookmarkStart w:id="163" w:name="_Toc510009447"/>
      <w:bookmarkStart w:id="164" w:name="_Toc510009595"/>
      <w:bookmarkStart w:id="165" w:name="_Toc510009742"/>
      <w:bookmarkStart w:id="166" w:name="_Toc510010161"/>
      <w:bookmarkStart w:id="167" w:name="_Toc510010399"/>
      <w:bookmarkStart w:id="168" w:name="_Toc510011531"/>
      <w:bookmarkStart w:id="169" w:name="_Toc510011747"/>
      <w:bookmarkStart w:id="170" w:name="_Toc510011864"/>
      <w:bookmarkStart w:id="171" w:name="_Toc510011980"/>
      <w:bookmarkStart w:id="172" w:name="_Toc510013030"/>
      <w:bookmarkStart w:id="173" w:name="_Toc510013146"/>
      <w:bookmarkStart w:id="174" w:name="_Toc510002855"/>
      <w:bookmarkStart w:id="175" w:name="_Toc510009448"/>
      <w:bookmarkStart w:id="176" w:name="_Toc510009596"/>
      <w:bookmarkStart w:id="177" w:name="_Toc510009743"/>
      <w:bookmarkStart w:id="178" w:name="_Toc510010162"/>
      <w:bookmarkStart w:id="179" w:name="_Toc510010400"/>
      <w:bookmarkStart w:id="180" w:name="_Toc510011532"/>
      <w:bookmarkStart w:id="181" w:name="_Toc510011748"/>
      <w:bookmarkStart w:id="182" w:name="_Toc510011865"/>
      <w:bookmarkStart w:id="183" w:name="_Toc510011981"/>
      <w:bookmarkStart w:id="184" w:name="_Toc510013031"/>
      <w:bookmarkStart w:id="185" w:name="_Toc510013147"/>
      <w:bookmarkStart w:id="186" w:name="_Toc510002856"/>
      <w:bookmarkStart w:id="187" w:name="_Toc510009449"/>
      <w:bookmarkStart w:id="188" w:name="_Toc510009597"/>
      <w:bookmarkStart w:id="189" w:name="_Toc510009744"/>
      <w:bookmarkStart w:id="190" w:name="_Toc510010163"/>
      <w:bookmarkStart w:id="191" w:name="_Toc510010401"/>
      <w:bookmarkStart w:id="192" w:name="_Toc510011533"/>
      <w:bookmarkStart w:id="193" w:name="_Toc510011749"/>
      <w:bookmarkStart w:id="194" w:name="_Toc510011866"/>
      <w:bookmarkStart w:id="195" w:name="_Toc510011982"/>
      <w:bookmarkStart w:id="196" w:name="_Toc510013032"/>
      <w:bookmarkStart w:id="197" w:name="_Toc510013148"/>
      <w:bookmarkStart w:id="198" w:name="_Toc510002857"/>
      <w:bookmarkStart w:id="199" w:name="_Toc510009450"/>
      <w:bookmarkStart w:id="200" w:name="_Toc510009598"/>
      <w:bookmarkStart w:id="201" w:name="_Toc510009745"/>
      <w:bookmarkStart w:id="202" w:name="_Toc510010164"/>
      <w:bookmarkStart w:id="203" w:name="_Toc510010402"/>
      <w:bookmarkStart w:id="204" w:name="_Toc510011534"/>
      <w:bookmarkStart w:id="205" w:name="_Toc510011750"/>
      <w:bookmarkStart w:id="206" w:name="_Toc510011867"/>
      <w:bookmarkStart w:id="207" w:name="_Toc510011983"/>
      <w:bookmarkStart w:id="208" w:name="_Toc510013033"/>
      <w:bookmarkStart w:id="209" w:name="_Toc510013149"/>
      <w:bookmarkStart w:id="210" w:name="_Toc510002858"/>
      <w:bookmarkStart w:id="211" w:name="_Toc510009451"/>
      <w:bookmarkStart w:id="212" w:name="_Toc510009599"/>
      <w:bookmarkStart w:id="213" w:name="_Toc510009746"/>
      <w:bookmarkStart w:id="214" w:name="_Toc510010165"/>
      <w:bookmarkStart w:id="215" w:name="_Toc510010403"/>
      <w:bookmarkStart w:id="216" w:name="_Toc510011535"/>
      <w:bookmarkStart w:id="217" w:name="_Toc510011751"/>
      <w:bookmarkStart w:id="218" w:name="_Toc510011868"/>
      <w:bookmarkStart w:id="219" w:name="_Toc510011984"/>
      <w:bookmarkStart w:id="220" w:name="_Toc510013034"/>
      <w:bookmarkStart w:id="221" w:name="_Toc510013150"/>
      <w:bookmarkStart w:id="222" w:name="_Toc510002859"/>
      <w:bookmarkStart w:id="223" w:name="_Toc510009452"/>
      <w:bookmarkStart w:id="224" w:name="_Toc510009600"/>
      <w:bookmarkStart w:id="225" w:name="_Toc510009747"/>
      <w:bookmarkStart w:id="226" w:name="_Toc510010166"/>
      <w:bookmarkStart w:id="227" w:name="_Toc510010404"/>
      <w:bookmarkStart w:id="228" w:name="_Toc510011536"/>
      <w:bookmarkStart w:id="229" w:name="_Toc510011752"/>
      <w:bookmarkStart w:id="230" w:name="_Toc510011869"/>
      <w:bookmarkStart w:id="231" w:name="_Toc510011985"/>
      <w:bookmarkStart w:id="232" w:name="_Toc510013035"/>
      <w:bookmarkStart w:id="233" w:name="_Toc510013151"/>
      <w:bookmarkStart w:id="234" w:name="_Toc510002860"/>
      <w:bookmarkStart w:id="235" w:name="_Toc510009453"/>
      <w:bookmarkStart w:id="236" w:name="_Toc510009601"/>
      <w:bookmarkStart w:id="237" w:name="_Toc510009748"/>
      <w:bookmarkStart w:id="238" w:name="_Toc510010167"/>
      <w:bookmarkStart w:id="239" w:name="_Toc510010405"/>
      <w:bookmarkStart w:id="240" w:name="_Toc510011537"/>
      <w:bookmarkStart w:id="241" w:name="_Toc510011753"/>
      <w:bookmarkStart w:id="242" w:name="_Toc510011870"/>
      <w:bookmarkStart w:id="243" w:name="_Toc510011986"/>
      <w:bookmarkStart w:id="244" w:name="_Toc510013036"/>
      <w:bookmarkStart w:id="245" w:name="_Toc510013152"/>
      <w:bookmarkStart w:id="246" w:name="_Toc510002861"/>
      <w:bookmarkStart w:id="247" w:name="_Toc510009454"/>
      <w:bookmarkStart w:id="248" w:name="_Toc510009602"/>
      <w:bookmarkStart w:id="249" w:name="_Toc510009749"/>
      <w:bookmarkStart w:id="250" w:name="_Toc510010168"/>
      <w:bookmarkStart w:id="251" w:name="_Toc510010406"/>
      <w:bookmarkStart w:id="252" w:name="_Toc510011538"/>
      <w:bookmarkStart w:id="253" w:name="_Toc510011754"/>
      <w:bookmarkStart w:id="254" w:name="_Toc510011871"/>
      <w:bookmarkStart w:id="255" w:name="_Toc510011987"/>
      <w:bookmarkStart w:id="256" w:name="_Toc510013037"/>
      <w:bookmarkStart w:id="257" w:name="_Toc510013153"/>
      <w:bookmarkStart w:id="258" w:name="_Toc510002862"/>
      <w:bookmarkStart w:id="259" w:name="_Toc510009455"/>
      <w:bookmarkStart w:id="260" w:name="_Toc510009603"/>
      <w:bookmarkStart w:id="261" w:name="_Toc510009750"/>
      <w:bookmarkStart w:id="262" w:name="_Toc510010169"/>
      <w:bookmarkStart w:id="263" w:name="_Toc510010407"/>
      <w:bookmarkStart w:id="264" w:name="_Toc510011539"/>
      <w:bookmarkStart w:id="265" w:name="_Toc510011755"/>
      <w:bookmarkStart w:id="266" w:name="_Toc510011872"/>
      <w:bookmarkStart w:id="267" w:name="_Toc510011988"/>
      <w:bookmarkStart w:id="268" w:name="_Toc510013038"/>
      <w:bookmarkStart w:id="269" w:name="_Toc510013154"/>
      <w:bookmarkStart w:id="270" w:name="_Toc510002863"/>
      <w:bookmarkStart w:id="271" w:name="_Toc510009456"/>
      <w:bookmarkStart w:id="272" w:name="_Toc510009604"/>
      <w:bookmarkStart w:id="273" w:name="_Toc510009751"/>
      <w:bookmarkStart w:id="274" w:name="_Toc510010170"/>
      <w:bookmarkStart w:id="275" w:name="_Toc510010408"/>
      <w:bookmarkStart w:id="276" w:name="_Toc510011540"/>
      <w:bookmarkStart w:id="277" w:name="_Toc510011756"/>
      <w:bookmarkStart w:id="278" w:name="_Toc510011873"/>
      <w:bookmarkStart w:id="279" w:name="_Toc510011989"/>
      <w:bookmarkStart w:id="280" w:name="_Toc510013039"/>
      <w:bookmarkStart w:id="281" w:name="_Toc510013155"/>
      <w:bookmarkStart w:id="282" w:name="_Toc510002864"/>
      <w:bookmarkStart w:id="283" w:name="_Toc510009457"/>
      <w:bookmarkStart w:id="284" w:name="_Toc510009605"/>
      <w:bookmarkStart w:id="285" w:name="_Toc510009752"/>
      <w:bookmarkStart w:id="286" w:name="_Toc510010171"/>
      <w:bookmarkStart w:id="287" w:name="_Toc510010409"/>
      <w:bookmarkStart w:id="288" w:name="_Toc510011541"/>
      <w:bookmarkStart w:id="289" w:name="_Toc510011757"/>
      <w:bookmarkStart w:id="290" w:name="_Toc510011874"/>
      <w:bookmarkStart w:id="291" w:name="_Toc510011990"/>
      <w:bookmarkStart w:id="292" w:name="_Toc510013040"/>
      <w:bookmarkStart w:id="293" w:name="_Toc510013156"/>
      <w:bookmarkStart w:id="294" w:name="_Toc510002865"/>
      <w:bookmarkStart w:id="295" w:name="_Toc510009458"/>
      <w:bookmarkStart w:id="296" w:name="_Toc510009606"/>
      <w:bookmarkStart w:id="297" w:name="_Toc510009753"/>
      <w:bookmarkStart w:id="298" w:name="_Toc510010172"/>
      <w:bookmarkStart w:id="299" w:name="_Toc510010410"/>
      <w:bookmarkStart w:id="300" w:name="_Toc510011542"/>
      <w:bookmarkStart w:id="301" w:name="_Toc510011758"/>
      <w:bookmarkStart w:id="302" w:name="_Toc510011875"/>
      <w:bookmarkStart w:id="303" w:name="_Toc510011991"/>
      <w:bookmarkStart w:id="304" w:name="_Toc510013041"/>
      <w:bookmarkStart w:id="305" w:name="_Toc510013157"/>
      <w:bookmarkStart w:id="306" w:name="_Toc510002866"/>
      <w:bookmarkStart w:id="307" w:name="_Toc510009459"/>
      <w:bookmarkStart w:id="308" w:name="_Toc510009607"/>
      <w:bookmarkStart w:id="309" w:name="_Toc510009754"/>
      <w:bookmarkStart w:id="310" w:name="_Toc510010173"/>
      <w:bookmarkStart w:id="311" w:name="_Toc510010411"/>
      <w:bookmarkStart w:id="312" w:name="_Toc510011543"/>
      <w:bookmarkStart w:id="313" w:name="_Toc510011759"/>
      <w:bookmarkStart w:id="314" w:name="_Toc510011876"/>
      <w:bookmarkStart w:id="315" w:name="_Toc510011992"/>
      <w:bookmarkStart w:id="316" w:name="_Toc510013042"/>
      <w:bookmarkStart w:id="317" w:name="_Toc510013158"/>
      <w:bookmarkStart w:id="318" w:name="_Toc510002867"/>
      <w:bookmarkStart w:id="319" w:name="_Toc510009460"/>
      <w:bookmarkStart w:id="320" w:name="_Toc510009608"/>
      <w:bookmarkStart w:id="321" w:name="_Toc510009755"/>
      <w:bookmarkStart w:id="322" w:name="_Toc510010174"/>
      <w:bookmarkStart w:id="323" w:name="_Toc510010412"/>
      <w:bookmarkStart w:id="324" w:name="_Toc510011544"/>
      <w:bookmarkStart w:id="325" w:name="_Toc510011760"/>
      <w:bookmarkStart w:id="326" w:name="_Toc510011877"/>
      <w:bookmarkStart w:id="327" w:name="_Toc510011993"/>
      <w:bookmarkStart w:id="328" w:name="_Toc510013043"/>
      <w:bookmarkStart w:id="329" w:name="_Toc510013159"/>
      <w:bookmarkStart w:id="330" w:name="_Toc510002868"/>
      <w:bookmarkStart w:id="331" w:name="_Toc510009461"/>
      <w:bookmarkStart w:id="332" w:name="_Toc510009609"/>
      <w:bookmarkStart w:id="333" w:name="_Toc510009756"/>
      <w:bookmarkStart w:id="334" w:name="_Toc510010175"/>
      <w:bookmarkStart w:id="335" w:name="_Toc510010413"/>
      <w:bookmarkStart w:id="336" w:name="_Toc510011545"/>
      <w:bookmarkStart w:id="337" w:name="_Toc510011761"/>
      <w:bookmarkStart w:id="338" w:name="_Toc510011878"/>
      <w:bookmarkStart w:id="339" w:name="_Toc510011994"/>
      <w:bookmarkStart w:id="340" w:name="_Toc510013044"/>
      <w:bookmarkStart w:id="341" w:name="_Toc510013160"/>
      <w:bookmarkStart w:id="342" w:name="_Toc510002869"/>
      <w:bookmarkStart w:id="343" w:name="_Toc510009462"/>
      <w:bookmarkStart w:id="344" w:name="_Toc510009610"/>
      <w:bookmarkStart w:id="345" w:name="_Toc510009757"/>
      <w:bookmarkStart w:id="346" w:name="_Toc510010176"/>
      <w:bookmarkStart w:id="347" w:name="_Toc510010414"/>
      <w:bookmarkStart w:id="348" w:name="_Toc510011546"/>
      <w:bookmarkStart w:id="349" w:name="_Toc510011762"/>
      <w:bookmarkStart w:id="350" w:name="_Toc510011879"/>
      <w:bookmarkStart w:id="351" w:name="_Toc510011995"/>
      <w:bookmarkStart w:id="352" w:name="_Toc510013045"/>
      <w:bookmarkStart w:id="353" w:name="_Toc510013161"/>
      <w:bookmarkStart w:id="354" w:name="_Toc510002870"/>
      <w:bookmarkStart w:id="355" w:name="_Toc510009463"/>
      <w:bookmarkStart w:id="356" w:name="_Toc510009611"/>
      <w:bookmarkStart w:id="357" w:name="_Toc510009758"/>
      <w:bookmarkStart w:id="358" w:name="_Toc510010177"/>
      <w:bookmarkStart w:id="359" w:name="_Toc510010415"/>
      <w:bookmarkStart w:id="360" w:name="_Toc510011547"/>
      <w:bookmarkStart w:id="361" w:name="_Toc510011763"/>
      <w:bookmarkStart w:id="362" w:name="_Toc510011880"/>
      <w:bookmarkStart w:id="363" w:name="_Toc510011996"/>
      <w:bookmarkStart w:id="364" w:name="_Toc510013046"/>
      <w:bookmarkStart w:id="365" w:name="_Toc510013162"/>
      <w:bookmarkStart w:id="366" w:name="_Toc510002871"/>
      <w:bookmarkStart w:id="367" w:name="_Toc510009464"/>
      <w:bookmarkStart w:id="368" w:name="_Toc510009612"/>
      <w:bookmarkStart w:id="369" w:name="_Toc510009759"/>
      <w:bookmarkStart w:id="370" w:name="_Toc510010178"/>
      <w:bookmarkStart w:id="371" w:name="_Toc510010416"/>
      <w:bookmarkStart w:id="372" w:name="_Toc510011548"/>
      <w:bookmarkStart w:id="373" w:name="_Toc510011764"/>
      <w:bookmarkStart w:id="374" w:name="_Toc510011881"/>
      <w:bookmarkStart w:id="375" w:name="_Toc510011997"/>
      <w:bookmarkStart w:id="376" w:name="_Toc510013047"/>
      <w:bookmarkStart w:id="377" w:name="_Toc510013163"/>
      <w:bookmarkStart w:id="378" w:name="_Toc510002872"/>
      <w:bookmarkStart w:id="379" w:name="_Toc510009465"/>
      <w:bookmarkStart w:id="380" w:name="_Toc510009613"/>
      <w:bookmarkStart w:id="381" w:name="_Toc510009760"/>
      <w:bookmarkStart w:id="382" w:name="_Toc510010179"/>
      <w:bookmarkStart w:id="383" w:name="_Toc510010417"/>
      <w:bookmarkStart w:id="384" w:name="_Toc510011549"/>
      <w:bookmarkStart w:id="385" w:name="_Toc510011765"/>
      <w:bookmarkStart w:id="386" w:name="_Toc510011882"/>
      <w:bookmarkStart w:id="387" w:name="_Toc510011998"/>
      <w:bookmarkStart w:id="388" w:name="_Toc510013048"/>
      <w:bookmarkStart w:id="389" w:name="_Toc510013164"/>
      <w:bookmarkStart w:id="390" w:name="_Toc510002873"/>
      <w:bookmarkStart w:id="391" w:name="_Toc510009466"/>
      <w:bookmarkStart w:id="392" w:name="_Toc510009614"/>
      <w:bookmarkStart w:id="393" w:name="_Toc510009761"/>
      <w:bookmarkStart w:id="394" w:name="_Toc510010180"/>
      <w:bookmarkStart w:id="395" w:name="_Toc510010418"/>
      <w:bookmarkStart w:id="396" w:name="_Toc510011550"/>
      <w:bookmarkStart w:id="397" w:name="_Toc510011766"/>
      <w:bookmarkStart w:id="398" w:name="_Toc510011883"/>
      <w:bookmarkStart w:id="399" w:name="_Toc510011999"/>
      <w:bookmarkStart w:id="400" w:name="_Toc510013049"/>
      <w:bookmarkStart w:id="401" w:name="_Toc510013165"/>
      <w:bookmarkStart w:id="402" w:name="_Toc510002874"/>
      <w:bookmarkStart w:id="403" w:name="_Toc510009467"/>
      <w:bookmarkStart w:id="404" w:name="_Toc510009615"/>
      <w:bookmarkStart w:id="405" w:name="_Toc510009762"/>
      <w:bookmarkStart w:id="406" w:name="_Toc510010181"/>
      <w:bookmarkStart w:id="407" w:name="_Toc510010419"/>
      <w:bookmarkStart w:id="408" w:name="_Toc510011551"/>
      <w:bookmarkStart w:id="409" w:name="_Toc510011767"/>
      <w:bookmarkStart w:id="410" w:name="_Toc510011884"/>
      <w:bookmarkStart w:id="411" w:name="_Toc510012000"/>
      <w:bookmarkStart w:id="412" w:name="_Toc510013050"/>
      <w:bookmarkStart w:id="413" w:name="_Toc510013166"/>
      <w:bookmarkStart w:id="414" w:name="_Toc510002875"/>
      <w:bookmarkStart w:id="415" w:name="_Toc510009468"/>
      <w:bookmarkStart w:id="416" w:name="_Toc510009616"/>
      <w:bookmarkStart w:id="417" w:name="_Toc510009763"/>
      <w:bookmarkStart w:id="418" w:name="_Toc510010182"/>
      <w:bookmarkStart w:id="419" w:name="_Toc510010420"/>
      <w:bookmarkStart w:id="420" w:name="_Toc510011552"/>
      <w:bookmarkStart w:id="421" w:name="_Toc510011768"/>
      <w:bookmarkStart w:id="422" w:name="_Toc510011885"/>
      <w:bookmarkStart w:id="423" w:name="_Toc510012001"/>
      <w:bookmarkStart w:id="424" w:name="_Toc510013051"/>
      <w:bookmarkStart w:id="425" w:name="_Toc510013167"/>
      <w:bookmarkStart w:id="426" w:name="_Toc510002876"/>
      <w:bookmarkStart w:id="427" w:name="_Toc510009469"/>
      <w:bookmarkStart w:id="428" w:name="_Toc510009617"/>
      <w:bookmarkStart w:id="429" w:name="_Toc510009764"/>
      <w:bookmarkStart w:id="430" w:name="_Toc510010183"/>
      <w:bookmarkStart w:id="431" w:name="_Toc510010421"/>
      <w:bookmarkStart w:id="432" w:name="_Toc510011553"/>
      <w:bookmarkStart w:id="433" w:name="_Toc510011769"/>
      <w:bookmarkStart w:id="434" w:name="_Toc510011886"/>
      <w:bookmarkStart w:id="435" w:name="_Toc510012002"/>
      <w:bookmarkStart w:id="436" w:name="_Toc510013052"/>
      <w:bookmarkStart w:id="437" w:name="_Toc510013168"/>
      <w:bookmarkStart w:id="438" w:name="_Toc510002877"/>
      <w:bookmarkStart w:id="439" w:name="_Toc510009470"/>
      <w:bookmarkStart w:id="440" w:name="_Toc510009618"/>
      <w:bookmarkStart w:id="441" w:name="_Toc510009765"/>
      <w:bookmarkStart w:id="442" w:name="_Toc510010184"/>
      <w:bookmarkStart w:id="443" w:name="_Toc510010422"/>
      <w:bookmarkStart w:id="444" w:name="_Toc510011554"/>
      <w:bookmarkStart w:id="445" w:name="_Toc510011770"/>
      <w:bookmarkStart w:id="446" w:name="_Toc510011887"/>
      <w:bookmarkStart w:id="447" w:name="_Toc510012003"/>
      <w:bookmarkStart w:id="448" w:name="_Toc510013053"/>
      <w:bookmarkStart w:id="449" w:name="_Toc510013169"/>
      <w:bookmarkStart w:id="450" w:name="_Toc510002878"/>
      <w:bookmarkStart w:id="451" w:name="_Toc510009471"/>
      <w:bookmarkStart w:id="452" w:name="_Toc510009619"/>
      <w:bookmarkStart w:id="453" w:name="_Toc510009766"/>
      <w:bookmarkStart w:id="454" w:name="_Toc510010185"/>
      <w:bookmarkStart w:id="455" w:name="_Toc510010423"/>
      <w:bookmarkStart w:id="456" w:name="_Toc510011555"/>
      <w:bookmarkStart w:id="457" w:name="_Toc510011771"/>
      <w:bookmarkStart w:id="458" w:name="_Toc510011888"/>
      <w:bookmarkStart w:id="459" w:name="_Toc510012004"/>
      <w:bookmarkStart w:id="460" w:name="_Toc510013054"/>
      <w:bookmarkStart w:id="461" w:name="_Toc510013170"/>
      <w:bookmarkStart w:id="462" w:name="_Toc510002879"/>
      <w:bookmarkStart w:id="463" w:name="_Toc510009472"/>
      <w:bookmarkStart w:id="464" w:name="_Toc510009620"/>
      <w:bookmarkStart w:id="465" w:name="_Toc510009767"/>
      <w:bookmarkStart w:id="466" w:name="_Toc510010186"/>
      <w:bookmarkStart w:id="467" w:name="_Toc510010424"/>
      <w:bookmarkStart w:id="468" w:name="_Toc510011556"/>
      <w:bookmarkStart w:id="469" w:name="_Toc510011772"/>
      <w:bookmarkStart w:id="470" w:name="_Toc510011889"/>
      <w:bookmarkStart w:id="471" w:name="_Toc510012005"/>
      <w:bookmarkStart w:id="472" w:name="_Toc510013055"/>
      <w:bookmarkStart w:id="473" w:name="_Toc510013171"/>
      <w:bookmarkStart w:id="474" w:name="_Toc510002880"/>
      <w:bookmarkStart w:id="475" w:name="_Toc510009473"/>
      <w:bookmarkStart w:id="476" w:name="_Toc510009621"/>
      <w:bookmarkStart w:id="477" w:name="_Toc510009768"/>
      <w:bookmarkStart w:id="478" w:name="_Toc510010187"/>
      <w:bookmarkStart w:id="479" w:name="_Toc510010425"/>
      <w:bookmarkStart w:id="480" w:name="_Toc510011557"/>
      <w:bookmarkStart w:id="481" w:name="_Toc510011773"/>
      <w:bookmarkStart w:id="482" w:name="_Toc510011890"/>
      <w:bookmarkStart w:id="483" w:name="_Toc510012006"/>
      <w:bookmarkStart w:id="484" w:name="_Toc510013056"/>
      <w:bookmarkStart w:id="485" w:name="_Toc510013172"/>
      <w:bookmarkStart w:id="486" w:name="_Toc510002881"/>
      <w:bookmarkStart w:id="487" w:name="_Toc510009474"/>
      <w:bookmarkStart w:id="488" w:name="_Toc510009622"/>
      <w:bookmarkStart w:id="489" w:name="_Toc510009769"/>
      <w:bookmarkStart w:id="490" w:name="_Toc510010188"/>
      <w:bookmarkStart w:id="491" w:name="_Toc510010426"/>
      <w:bookmarkStart w:id="492" w:name="_Toc510011558"/>
      <w:bookmarkStart w:id="493" w:name="_Toc510011774"/>
      <w:bookmarkStart w:id="494" w:name="_Toc510011891"/>
      <w:bookmarkStart w:id="495" w:name="_Toc510012007"/>
      <w:bookmarkStart w:id="496" w:name="_Toc510013057"/>
      <w:bookmarkStart w:id="497" w:name="_Toc510013173"/>
      <w:bookmarkStart w:id="498" w:name="_Toc510002882"/>
      <w:bookmarkStart w:id="499" w:name="_Toc510009475"/>
      <w:bookmarkStart w:id="500" w:name="_Toc510009623"/>
      <w:bookmarkStart w:id="501" w:name="_Toc510009770"/>
      <w:bookmarkStart w:id="502" w:name="_Toc510010189"/>
      <w:bookmarkStart w:id="503" w:name="_Toc510010427"/>
      <w:bookmarkStart w:id="504" w:name="_Toc510011559"/>
      <w:bookmarkStart w:id="505" w:name="_Toc510011775"/>
      <w:bookmarkStart w:id="506" w:name="_Toc510011892"/>
      <w:bookmarkStart w:id="507" w:name="_Toc510012008"/>
      <w:bookmarkStart w:id="508" w:name="_Toc510013058"/>
      <w:bookmarkStart w:id="509" w:name="_Toc510013174"/>
      <w:bookmarkStart w:id="510" w:name="_Toc510002883"/>
      <w:bookmarkStart w:id="511" w:name="_Toc510009476"/>
      <w:bookmarkStart w:id="512" w:name="_Toc510009624"/>
      <w:bookmarkStart w:id="513" w:name="_Toc510009771"/>
      <w:bookmarkStart w:id="514" w:name="_Toc510010190"/>
      <w:bookmarkStart w:id="515" w:name="_Toc510010428"/>
      <w:bookmarkStart w:id="516" w:name="_Toc510011560"/>
      <w:bookmarkStart w:id="517" w:name="_Toc510011776"/>
      <w:bookmarkStart w:id="518" w:name="_Toc510011893"/>
      <w:bookmarkStart w:id="519" w:name="_Toc510012009"/>
      <w:bookmarkStart w:id="520" w:name="_Toc510013059"/>
      <w:bookmarkStart w:id="521" w:name="_Toc510013175"/>
      <w:bookmarkStart w:id="522" w:name="_Toc510002884"/>
      <w:bookmarkStart w:id="523" w:name="_Toc510009477"/>
      <w:bookmarkStart w:id="524" w:name="_Toc510009625"/>
      <w:bookmarkStart w:id="525" w:name="_Toc510009772"/>
      <w:bookmarkStart w:id="526" w:name="_Toc510010191"/>
      <w:bookmarkStart w:id="527" w:name="_Toc510010429"/>
      <w:bookmarkStart w:id="528" w:name="_Toc510011561"/>
      <w:bookmarkStart w:id="529" w:name="_Toc510011777"/>
      <w:bookmarkStart w:id="530" w:name="_Toc510011894"/>
      <w:bookmarkStart w:id="531" w:name="_Toc510012010"/>
      <w:bookmarkStart w:id="532" w:name="_Toc510013060"/>
      <w:bookmarkStart w:id="533" w:name="_Toc510013176"/>
      <w:bookmarkStart w:id="534" w:name="_Toc510002885"/>
      <w:bookmarkStart w:id="535" w:name="_Toc510009478"/>
      <w:bookmarkStart w:id="536" w:name="_Toc510009626"/>
      <w:bookmarkStart w:id="537" w:name="_Toc510009773"/>
      <w:bookmarkStart w:id="538" w:name="_Toc510010192"/>
      <w:bookmarkStart w:id="539" w:name="_Toc510010430"/>
      <w:bookmarkStart w:id="540" w:name="_Toc510011562"/>
      <w:bookmarkStart w:id="541" w:name="_Toc510011778"/>
      <w:bookmarkStart w:id="542" w:name="_Toc510011895"/>
      <w:bookmarkStart w:id="543" w:name="_Toc510012011"/>
      <w:bookmarkStart w:id="544" w:name="_Toc510013061"/>
      <w:bookmarkStart w:id="545" w:name="_Toc510013177"/>
      <w:bookmarkStart w:id="546" w:name="_Toc510002886"/>
      <w:bookmarkStart w:id="547" w:name="_Toc510009479"/>
      <w:bookmarkStart w:id="548" w:name="_Toc510009627"/>
      <w:bookmarkStart w:id="549" w:name="_Toc510009774"/>
      <w:bookmarkStart w:id="550" w:name="_Toc510010193"/>
      <w:bookmarkStart w:id="551" w:name="_Toc510010431"/>
      <w:bookmarkStart w:id="552" w:name="_Toc510011563"/>
      <w:bookmarkStart w:id="553" w:name="_Toc510011779"/>
      <w:bookmarkStart w:id="554" w:name="_Toc510011896"/>
      <w:bookmarkStart w:id="555" w:name="_Toc510012012"/>
      <w:bookmarkStart w:id="556" w:name="_Toc510013062"/>
      <w:bookmarkStart w:id="557" w:name="_Toc510013178"/>
      <w:bookmarkStart w:id="558" w:name="_Toc510002887"/>
      <w:bookmarkStart w:id="559" w:name="_Toc510009480"/>
      <w:bookmarkStart w:id="560" w:name="_Toc510009628"/>
      <w:bookmarkStart w:id="561" w:name="_Toc510009775"/>
      <w:bookmarkStart w:id="562" w:name="_Toc510010194"/>
      <w:bookmarkStart w:id="563" w:name="_Toc510010432"/>
      <w:bookmarkStart w:id="564" w:name="_Toc510011564"/>
      <w:bookmarkStart w:id="565" w:name="_Toc510011780"/>
      <w:bookmarkStart w:id="566" w:name="_Toc510011897"/>
      <w:bookmarkStart w:id="567" w:name="_Toc510012013"/>
      <w:bookmarkStart w:id="568" w:name="_Toc510013063"/>
      <w:bookmarkStart w:id="569" w:name="_Toc510013179"/>
      <w:bookmarkStart w:id="570" w:name="_Toc510002888"/>
      <w:bookmarkStart w:id="571" w:name="_Toc510009481"/>
      <w:bookmarkStart w:id="572" w:name="_Toc510009629"/>
      <w:bookmarkStart w:id="573" w:name="_Toc510009776"/>
      <w:bookmarkStart w:id="574" w:name="_Toc510010195"/>
      <w:bookmarkStart w:id="575" w:name="_Toc510010433"/>
      <w:bookmarkStart w:id="576" w:name="_Toc510011565"/>
      <w:bookmarkStart w:id="577" w:name="_Toc510011781"/>
      <w:bookmarkStart w:id="578" w:name="_Toc510011898"/>
      <w:bookmarkStart w:id="579" w:name="_Toc510012014"/>
      <w:bookmarkStart w:id="580" w:name="_Toc510013064"/>
      <w:bookmarkStart w:id="581" w:name="_Toc510013180"/>
      <w:bookmarkStart w:id="582" w:name="_Toc510002889"/>
      <w:bookmarkStart w:id="583" w:name="_Toc510009482"/>
      <w:bookmarkStart w:id="584" w:name="_Toc510009630"/>
      <w:bookmarkStart w:id="585" w:name="_Toc510009777"/>
      <w:bookmarkStart w:id="586" w:name="_Toc510010196"/>
      <w:bookmarkStart w:id="587" w:name="_Toc510010434"/>
      <w:bookmarkStart w:id="588" w:name="_Toc510011566"/>
      <w:bookmarkStart w:id="589" w:name="_Toc510011782"/>
      <w:bookmarkStart w:id="590" w:name="_Toc510011899"/>
      <w:bookmarkStart w:id="591" w:name="_Toc510012015"/>
      <w:bookmarkStart w:id="592" w:name="_Toc510013065"/>
      <w:bookmarkStart w:id="593" w:name="_Toc510013181"/>
      <w:bookmarkStart w:id="594" w:name="_Toc510002890"/>
      <w:bookmarkStart w:id="595" w:name="_Toc510009483"/>
      <w:bookmarkStart w:id="596" w:name="_Toc510009631"/>
      <w:bookmarkStart w:id="597" w:name="_Toc510009778"/>
      <w:bookmarkStart w:id="598" w:name="_Toc510010197"/>
      <w:bookmarkStart w:id="599" w:name="_Toc510010435"/>
      <w:bookmarkStart w:id="600" w:name="_Toc510011567"/>
      <w:bookmarkStart w:id="601" w:name="_Toc510011783"/>
      <w:bookmarkStart w:id="602" w:name="_Toc510011900"/>
      <w:bookmarkStart w:id="603" w:name="_Toc510012016"/>
      <w:bookmarkStart w:id="604" w:name="_Toc510013066"/>
      <w:bookmarkStart w:id="605" w:name="_Toc510013182"/>
      <w:bookmarkStart w:id="606" w:name="_Toc510002891"/>
      <w:bookmarkStart w:id="607" w:name="_Toc510009484"/>
      <w:bookmarkStart w:id="608" w:name="_Toc510009632"/>
      <w:bookmarkStart w:id="609" w:name="_Toc510009779"/>
      <w:bookmarkStart w:id="610" w:name="_Toc510010198"/>
      <w:bookmarkStart w:id="611" w:name="_Toc510010436"/>
      <w:bookmarkStart w:id="612" w:name="_Toc510011568"/>
      <w:bookmarkStart w:id="613" w:name="_Toc510011784"/>
      <w:bookmarkStart w:id="614" w:name="_Toc510011901"/>
      <w:bookmarkStart w:id="615" w:name="_Toc510012017"/>
      <w:bookmarkStart w:id="616" w:name="_Toc510013067"/>
      <w:bookmarkStart w:id="617" w:name="_Toc510013183"/>
      <w:bookmarkStart w:id="618" w:name="_Toc510002892"/>
      <w:bookmarkStart w:id="619" w:name="_Toc510009485"/>
      <w:bookmarkStart w:id="620" w:name="_Toc510009633"/>
      <w:bookmarkStart w:id="621" w:name="_Toc510009780"/>
      <w:bookmarkStart w:id="622" w:name="_Toc510010199"/>
      <w:bookmarkStart w:id="623" w:name="_Toc510010437"/>
      <w:bookmarkStart w:id="624" w:name="_Toc510011569"/>
      <w:bookmarkStart w:id="625" w:name="_Toc510011785"/>
      <w:bookmarkStart w:id="626" w:name="_Toc510011902"/>
      <w:bookmarkStart w:id="627" w:name="_Toc510012018"/>
      <w:bookmarkStart w:id="628" w:name="_Toc510013068"/>
      <w:bookmarkStart w:id="629" w:name="_Toc510013184"/>
      <w:bookmarkStart w:id="630" w:name="_Toc510002893"/>
      <w:bookmarkStart w:id="631" w:name="_Toc510009486"/>
      <w:bookmarkStart w:id="632" w:name="_Toc510009634"/>
      <w:bookmarkStart w:id="633" w:name="_Toc510009781"/>
      <w:bookmarkStart w:id="634" w:name="_Toc510010200"/>
      <w:bookmarkStart w:id="635" w:name="_Toc510010438"/>
      <w:bookmarkStart w:id="636" w:name="_Toc510011570"/>
      <w:bookmarkStart w:id="637" w:name="_Toc510011786"/>
      <w:bookmarkStart w:id="638" w:name="_Toc510011903"/>
      <w:bookmarkStart w:id="639" w:name="_Toc510012019"/>
      <w:bookmarkStart w:id="640" w:name="_Toc510013069"/>
      <w:bookmarkStart w:id="641" w:name="_Toc510013185"/>
      <w:bookmarkStart w:id="642" w:name="_Toc510002894"/>
      <w:bookmarkStart w:id="643" w:name="_Toc510009487"/>
      <w:bookmarkStart w:id="644" w:name="_Toc510009635"/>
      <w:bookmarkStart w:id="645" w:name="_Toc510009782"/>
      <w:bookmarkStart w:id="646" w:name="_Toc510010201"/>
      <w:bookmarkStart w:id="647" w:name="_Toc510010439"/>
      <w:bookmarkStart w:id="648" w:name="_Toc510011571"/>
      <w:bookmarkStart w:id="649" w:name="_Toc510011787"/>
      <w:bookmarkStart w:id="650" w:name="_Toc510011904"/>
      <w:bookmarkStart w:id="651" w:name="_Toc510012020"/>
      <w:bookmarkStart w:id="652" w:name="_Toc510013070"/>
      <w:bookmarkStart w:id="653" w:name="_Toc510013186"/>
      <w:bookmarkStart w:id="654" w:name="_Toc510002895"/>
      <w:bookmarkStart w:id="655" w:name="_Toc510009488"/>
      <w:bookmarkStart w:id="656" w:name="_Toc510009636"/>
      <w:bookmarkStart w:id="657" w:name="_Toc510009783"/>
      <w:bookmarkStart w:id="658" w:name="_Toc510010202"/>
      <w:bookmarkStart w:id="659" w:name="_Toc510010440"/>
      <w:bookmarkStart w:id="660" w:name="_Toc510011572"/>
      <w:bookmarkStart w:id="661" w:name="_Toc510011788"/>
      <w:bookmarkStart w:id="662" w:name="_Toc510011905"/>
      <w:bookmarkStart w:id="663" w:name="_Toc510012021"/>
      <w:bookmarkStart w:id="664" w:name="_Toc510013071"/>
      <w:bookmarkStart w:id="665" w:name="_Toc510013187"/>
      <w:bookmarkStart w:id="666" w:name="_Toc409769604"/>
      <w:bookmarkStart w:id="667" w:name="_Toc408825500"/>
      <w:bookmarkStart w:id="668" w:name="_Toc506556716"/>
      <w:bookmarkStart w:id="669" w:name="_Toc96337844"/>
      <w:bookmarkEnd w:id="27"/>
      <w:bookmarkEnd w:id="28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r w:rsidRPr="00FA729C">
        <w:rPr>
          <w:rFonts w:ascii="Century Gothic" w:hAnsi="Century Gothic"/>
        </w:rPr>
        <w:lastRenderedPageBreak/>
        <w:t>C</w:t>
      </w:r>
      <w:r w:rsidRPr="005D74F5">
        <w:rPr>
          <w:rFonts w:ascii="Century Gothic" w:hAnsi="Century Gothic"/>
        </w:rPr>
        <w:t>onnexion au guichet OneGate</w:t>
      </w:r>
      <w:bookmarkEnd w:id="666"/>
      <w:bookmarkEnd w:id="667"/>
      <w:bookmarkEnd w:id="668"/>
      <w:bookmarkEnd w:id="669"/>
    </w:p>
    <w:p w14:paraId="4637FA13" w14:textId="77777777" w:rsidR="00800B85" w:rsidRDefault="00800B85" w:rsidP="00800B85">
      <w:pPr>
        <w:ind w:firstLine="284"/>
        <w:rPr>
          <w:rFonts w:ascii="Century Gothic" w:hAnsi="Century Gothic"/>
        </w:rPr>
      </w:pPr>
      <w:r w:rsidRPr="006F219D">
        <w:rPr>
          <w:rFonts w:ascii="Century Gothic" w:hAnsi="Century Gothic"/>
        </w:rPr>
        <w:t xml:space="preserve">L’accès </w:t>
      </w:r>
      <w:r>
        <w:rPr>
          <w:rFonts w:ascii="Century Gothic" w:hAnsi="Century Gothic"/>
        </w:rPr>
        <w:t>au guichet OneGate en environnement de production</w:t>
      </w:r>
      <w:r w:rsidRPr="006F219D">
        <w:rPr>
          <w:rFonts w:ascii="Century Gothic" w:hAnsi="Century Gothic"/>
        </w:rPr>
        <w:t xml:space="preserve"> s’effectue</w:t>
      </w:r>
      <w:r>
        <w:rPr>
          <w:rFonts w:ascii="Century Gothic" w:hAnsi="Century Gothic"/>
        </w:rPr>
        <w:t xml:space="preserve"> par le biais de vos identifiants (login et mot de passe)</w:t>
      </w:r>
      <w:r w:rsidRPr="006F219D">
        <w:rPr>
          <w:rFonts w:ascii="Century Gothic" w:hAnsi="Century Gothic"/>
        </w:rPr>
        <w:t> </w:t>
      </w:r>
      <w:r>
        <w:rPr>
          <w:rFonts w:ascii="Century Gothic" w:hAnsi="Century Gothic"/>
        </w:rPr>
        <w:t>et en vous connectant</w:t>
      </w:r>
      <w:r w:rsidRPr="006F219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via</w:t>
      </w:r>
      <w:r w:rsidRPr="006F219D">
        <w:rPr>
          <w:rFonts w:ascii="Century Gothic" w:hAnsi="Century Gothic"/>
        </w:rPr>
        <w:t xml:space="preserve"> l’URL suivante :</w:t>
      </w:r>
      <w:r>
        <w:rPr>
          <w:rFonts w:ascii="Century Gothic" w:hAnsi="Century Gothic"/>
        </w:rPr>
        <w:t xml:space="preserve"> </w:t>
      </w:r>
    </w:p>
    <w:p w14:paraId="6C8186E9" w14:textId="77777777" w:rsidR="00800B85" w:rsidRDefault="00E719F9" w:rsidP="00800B85">
      <w:pPr>
        <w:ind w:firstLine="284"/>
        <w:rPr>
          <w:rFonts w:ascii="Century Gothic" w:hAnsi="Century Gothic"/>
          <w:b/>
          <w:color w:val="404040" w:themeColor="text1" w:themeTint="BF"/>
        </w:rPr>
      </w:pPr>
      <w:hyperlink r:id="rId19" w:history="1">
        <w:r w:rsidR="00800B85" w:rsidRPr="00E674C5">
          <w:rPr>
            <w:rFonts w:ascii="Century Gothic" w:hAnsi="Century Gothic"/>
            <w:b/>
            <w:color w:val="404040" w:themeColor="text1" w:themeTint="BF"/>
          </w:rPr>
          <w:t>https://onegate.banque-france.fr/onegate/</w:t>
        </w:r>
      </w:hyperlink>
    </w:p>
    <w:p w14:paraId="40219AF2" w14:textId="77777777" w:rsidR="00800B85" w:rsidRPr="001D61A5" w:rsidRDefault="00800B85" w:rsidP="00800B85">
      <w:pPr>
        <w:rPr>
          <w:rFonts w:ascii="Century Gothic" w:hAnsi="Century Gothic"/>
          <w:b/>
          <w:color w:val="404040" w:themeColor="text1" w:themeTint="BF"/>
        </w:rPr>
      </w:pPr>
    </w:p>
    <w:p w14:paraId="64420AF5" w14:textId="77777777" w:rsidR="00800B85" w:rsidRDefault="00800B85" w:rsidP="00800B85">
      <w:pPr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Une fois la connexion établie, l’écran d’accueil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>s’affiche :</w:t>
      </w:r>
    </w:p>
    <w:p w14:paraId="54AB3910" w14:textId="77777777" w:rsidR="00800B85" w:rsidRDefault="00800B85" w:rsidP="00800B85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15FFDC9C" wp14:editId="13BEF6DC">
            <wp:simplePos x="0" y="0"/>
            <wp:positionH relativeFrom="column">
              <wp:posOffset>-171450</wp:posOffset>
            </wp:positionH>
            <wp:positionV relativeFrom="paragraph">
              <wp:posOffset>207645</wp:posOffset>
            </wp:positionV>
            <wp:extent cx="5907405" cy="4329430"/>
            <wp:effectExtent l="0" t="0" r="0" b="0"/>
            <wp:wrapTight wrapText="bothSides">
              <wp:wrapPolygon edited="0">
                <wp:start x="0" y="0"/>
                <wp:lineTo x="0" y="21480"/>
                <wp:lineTo x="21523" y="21480"/>
                <wp:lineTo x="2152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8EF68" w14:textId="77777777" w:rsidR="00800B85" w:rsidRPr="00865E48" w:rsidRDefault="00800B85" w:rsidP="00800B85">
      <w:pPr>
        <w:ind w:firstLine="284"/>
        <w:jc w:val="center"/>
        <w:rPr>
          <w:rFonts w:ascii="Century Gothic" w:hAnsi="Century Gothic"/>
        </w:rPr>
      </w:pPr>
      <w:r>
        <w:rPr>
          <w:rFonts w:ascii="Century Gothic" w:hAnsi="Century Gothic"/>
          <w:i/>
          <w:sz w:val="18"/>
          <w:szCs w:val="22"/>
          <w:u w:val="single"/>
        </w:rPr>
        <w:t>Page d’accueil ONEGATE</w:t>
      </w:r>
    </w:p>
    <w:p w14:paraId="1CC54565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5703FAA6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</w:p>
    <w:p w14:paraId="4EB38CAB" w14:textId="77777777" w:rsidR="00800B85" w:rsidRDefault="00800B85" w:rsidP="00800B85">
      <w:pPr>
        <w:jc w:val="center"/>
        <w:rPr>
          <w:rFonts w:ascii="Century Gothic" w:hAnsi="Century Gothic" w:cs="Tahoma"/>
          <w:noProof/>
          <w:u w:val="single"/>
        </w:rPr>
      </w:pPr>
    </w:p>
    <w:p w14:paraId="59285835" w14:textId="77777777" w:rsidR="00800B85" w:rsidRPr="002E398F" w:rsidRDefault="00800B85" w:rsidP="00800B85">
      <w:pPr>
        <w:keepNext/>
        <w:tabs>
          <w:tab w:val="left" w:pos="0"/>
        </w:tabs>
        <w:rPr>
          <w:rFonts w:ascii="Century Gothic" w:hAnsi="Century Gothic" w:cs="Tahoma"/>
          <w:b/>
          <w:noProof/>
          <w:sz w:val="24"/>
        </w:rPr>
      </w:pPr>
      <w:r w:rsidRPr="002E398F">
        <w:rPr>
          <w:rFonts w:ascii="Century Gothic" w:hAnsi="Century Gothic" w:cs="Tahoma"/>
          <w:b/>
          <w:noProof/>
          <w:sz w:val="24"/>
        </w:rPr>
        <w:t>Profil OneGate :</w:t>
      </w:r>
    </w:p>
    <w:p w14:paraId="7BCCCC28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AC111BD" w14:textId="77777777" w:rsidR="00800B85" w:rsidRPr="002E398F" w:rsidRDefault="00800B85" w:rsidP="00800B85">
      <w:pPr>
        <w:rPr>
          <w:rFonts w:ascii="Century Gothic" w:hAnsi="Century Gothic"/>
        </w:rPr>
      </w:pPr>
      <w:r w:rsidRPr="002E398F">
        <w:rPr>
          <w:rFonts w:ascii="Century Gothic" w:hAnsi="Century Gothic"/>
        </w:rPr>
        <w:t xml:space="preserve">La page « Profil » est accessible en positionnant votre curseur au niveau de la roue dentée située en haut à droite de votre page ONEGATE : </w:t>
      </w:r>
    </w:p>
    <w:p w14:paraId="5BD27F90" w14:textId="77777777" w:rsidR="00800B85" w:rsidRPr="002E398F" w:rsidRDefault="00800B85" w:rsidP="00800B85">
      <w:pPr>
        <w:ind w:firstLine="284"/>
        <w:rPr>
          <w:rFonts w:ascii="Century Gothic" w:hAnsi="Century Gothic"/>
        </w:rPr>
      </w:pPr>
    </w:p>
    <w:p w14:paraId="3574938D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20111384" wp14:editId="4A266E44">
            <wp:simplePos x="0" y="0"/>
            <wp:positionH relativeFrom="column">
              <wp:posOffset>1431925</wp:posOffset>
            </wp:positionH>
            <wp:positionV relativeFrom="paragraph">
              <wp:posOffset>109855</wp:posOffset>
            </wp:positionV>
            <wp:extent cx="2531745" cy="518160"/>
            <wp:effectExtent l="0" t="0" r="1905" b="0"/>
            <wp:wrapTight wrapText="bothSides">
              <wp:wrapPolygon edited="0">
                <wp:start x="0" y="0"/>
                <wp:lineTo x="0" y="20647"/>
                <wp:lineTo x="21454" y="20647"/>
                <wp:lineTo x="21454" y="0"/>
                <wp:lineTo x="0" y="0"/>
              </wp:wrapPolygon>
            </wp:wrapTight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52B3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356A8BFF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53898FD9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5F606C58" w14:textId="77777777" w:rsidR="00800B85" w:rsidRPr="002E398F" w:rsidRDefault="00800B85" w:rsidP="00800B85">
      <w:pPr>
        <w:jc w:val="center"/>
        <w:rPr>
          <w:rFonts w:ascii="Century Gothic" w:hAnsi="Century Gothic"/>
          <w:i/>
          <w:sz w:val="16"/>
          <w:szCs w:val="22"/>
          <w:u w:val="single"/>
        </w:rPr>
      </w:pPr>
      <w:r w:rsidRPr="002E398F">
        <w:rPr>
          <w:rFonts w:ascii="Century Gothic" w:hAnsi="Century Gothic"/>
          <w:i/>
          <w:sz w:val="16"/>
          <w:szCs w:val="22"/>
          <w:u w:val="single"/>
        </w:rPr>
        <w:t>Accès au profil sur ONEGATE</w:t>
      </w:r>
    </w:p>
    <w:p w14:paraId="1129571F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14:paraId="79FFE9FE" w14:textId="77777777" w:rsidR="00800B85" w:rsidRPr="003A36D0" w:rsidRDefault="00800B85" w:rsidP="00800B85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Vous avez la possibilité de modifier vos informations personnelles (Civilité, prénom, nom, adresse postale et numéro de téléphone)</w:t>
      </w:r>
    </w:p>
    <w:p w14:paraId="69C0BC24" w14:textId="77777777" w:rsidR="00800B85" w:rsidRDefault="00800B85" w:rsidP="00800B85">
      <w:pPr>
        <w:rPr>
          <w:rFonts w:ascii="Century Gothic" w:hAnsi="Century Gothic"/>
        </w:rPr>
      </w:pPr>
      <w:r w:rsidRPr="003A36D0">
        <w:rPr>
          <w:rFonts w:ascii="Century Gothic" w:hAnsi="Century Gothic"/>
        </w:rPr>
        <w:t>L’adresse email, étant votre identifiant, n’est pas modifiable</w:t>
      </w:r>
      <w:r>
        <w:rPr>
          <w:rFonts w:ascii="Century Gothic" w:hAnsi="Century Gothic"/>
        </w:rPr>
        <w:t>.</w:t>
      </w:r>
    </w:p>
    <w:p w14:paraId="21FEAF7C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lastRenderedPageBreak/>
        <w:t>L’encadré « Contact » est mis à votre disposition afin de gérer les destinataires des notifications par e-mail.</w:t>
      </w:r>
    </w:p>
    <w:p w14:paraId="429EEBEF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Cet encadré est paramétrable</w:t>
      </w:r>
    </w:p>
    <w:p w14:paraId="65CDF907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Il est possible d’affecter chaque email à un ou plusieurs types de notification</w:t>
      </w:r>
    </w:p>
    <w:p w14:paraId="29D76D24" w14:textId="77777777" w:rsidR="00800B85" w:rsidRPr="00B5799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>3 types de notifications sont proposés :</w:t>
      </w:r>
    </w:p>
    <w:p w14:paraId="4882D19F" w14:textId="77777777" w:rsidR="00800B85" w:rsidRDefault="00800B85" w:rsidP="00800B85">
      <w:pPr>
        <w:rPr>
          <w:rFonts w:ascii="Century Gothic" w:hAnsi="Century Gothic"/>
        </w:rPr>
      </w:pPr>
      <w:r w:rsidRPr="00B57995">
        <w:rPr>
          <w:rFonts w:ascii="Century Gothic" w:hAnsi="Century Gothic"/>
        </w:rPr>
        <w:t xml:space="preserve">Notification de remise : </w:t>
      </w:r>
    </w:p>
    <w:p w14:paraId="5DB0AEE8" w14:textId="77777777" w:rsidR="00800B85" w:rsidRPr="00362201" w:rsidRDefault="00370A9B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Réceptions</w:t>
      </w:r>
      <w:r w:rsidR="00800B85" w:rsidRPr="00362201">
        <w:rPr>
          <w:rFonts w:ascii="Century Gothic" w:hAnsi="Century Gothic"/>
          <w:sz w:val="20"/>
        </w:rPr>
        <w:t xml:space="preserve"> des messages liés à une remise et aux traitements de fichiers</w:t>
      </w:r>
    </w:p>
    <w:p w14:paraId="5E32D491" w14:textId="77777777" w:rsidR="00800B85" w:rsidRPr="00362201" w:rsidRDefault="00800B85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Notification de retard : réceptions des messages liés aux relances retards</w:t>
      </w:r>
    </w:p>
    <w:p w14:paraId="5F11BA28" w14:textId="77777777" w:rsidR="00800B85" w:rsidRPr="00362201" w:rsidRDefault="00800B85" w:rsidP="00800B85">
      <w:pPr>
        <w:pStyle w:val="Paragraphedeliste"/>
        <w:numPr>
          <w:ilvl w:val="0"/>
          <w:numId w:val="30"/>
        </w:numPr>
        <w:spacing w:before="260" w:line="240" w:lineRule="atLeast"/>
        <w:rPr>
          <w:rFonts w:ascii="Century Gothic" w:hAnsi="Century Gothic"/>
          <w:sz w:val="20"/>
        </w:rPr>
      </w:pPr>
      <w:r w:rsidRPr="00362201">
        <w:rPr>
          <w:rFonts w:ascii="Century Gothic" w:hAnsi="Century Gothic"/>
          <w:sz w:val="20"/>
        </w:rPr>
        <w:t>Notification métier : réception des messages liés aux comptes rendus de collectes métiers</w:t>
      </w:r>
    </w:p>
    <w:p w14:paraId="461F778F" w14:textId="77777777" w:rsidR="00800B85" w:rsidRDefault="00800B85" w:rsidP="00800B85">
      <w:pPr>
        <w:keepNext/>
        <w:tabs>
          <w:tab w:val="left" w:pos="0"/>
        </w:tabs>
        <w:rPr>
          <w:rFonts w:ascii="Century Gothic" w:hAnsi="Century Gothic"/>
          <w:noProof/>
        </w:rPr>
      </w:pPr>
      <w:r w:rsidRPr="00516B1E">
        <w:rPr>
          <w:rFonts w:ascii="Century Gothic" w:hAnsi="Century Gothic"/>
          <w:noProof/>
        </w:rPr>
        <w:t xml:space="preserve"> </w:t>
      </w:r>
    </w:p>
    <w:p w14:paraId="403A796C" w14:textId="77777777" w:rsidR="00800B85" w:rsidRDefault="00800B85" w:rsidP="00800B85">
      <w:pPr>
        <w:rPr>
          <w:rFonts w:ascii="Century Gothic" w:hAnsi="Century Gothic" w:cs="Calibri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3F611333" wp14:editId="0A2A65F8">
            <wp:simplePos x="0" y="0"/>
            <wp:positionH relativeFrom="column">
              <wp:posOffset>-52070</wp:posOffset>
            </wp:positionH>
            <wp:positionV relativeFrom="paragraph">
              <wp:posOffset>394335</wp:posOffset>
            </wp:positionV>
            <wp:extent cx="5790565" cy="4189730"/>
            <wp:effectExtent l="0" t="0" r="635" b="127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22B">
        <w:rPr>
          <w:rFonts w:ascii="Century Gothic" w:hAnsi="Century Gothic"/>
        </w:rPr>
        <w:t>La partie « Demande d’extension de droits » permet de demander d</w:t>
      </w:r>
      <w:r>
        <w:rPr>
          <w:rFonts w:ascii="Century Gothic" w:hAnsi="Century Gothic"/>
        </w:rPr>
        <w:t xml:space="preserve">es droits sur </w:t>
      </w:r>
      <w:r w:rsidRPr="0056422B">
        <w:rPr>
          <w:rFonts w:ascii="Century Gothic" w:hAnsi="Century Gothic"/>
        </w:rPr>
        <w:t xml:space="preserve">un nouveau couple </w:t>
      </w:r>
      <w:r>
        <w:rPr>
          <w:rFonts w:ascii="Century Gothic" w:hAnsi="Century Gothic"/>
        </w:rPr>
        <w:t>déclarant/domaine</w:t>
      </w:r>
    </w:p>
    <w:p w14:paraId="1E510139" w14:textId="77777777" w:rsidR="00800B85" w:rsidRDefault="00800B85" w:rsidP="00800B85">
      <w:pPr>
        <w:jc w:val="center"/>
        <w:rPr>
          <w:rFonts w:ascii="Century Gothic" w:hAnsi="Century Gothic"/>
          <w:i/>
          <w:sz w:val="18"/>
          <w:szCs w:val="22"/>
          <w:u w:val="single"/>
        </w:rPr>
      </w:pPr>
      <w:r>
        <w:rPr>
          <w:rFonts w:ascii="Century Gothic" w:hAnsi="Century Gothic"/>
          <w:i/>
          <w:sz w:val="18"/>
          <w:szCs w:val="22"/>
          <w:u w:val="single"/>
        </w:rPr>
        <w:t>P</w:t>
      </w:r>
      <w:r w:rsidRPr="005472EF">
        <w:rPr>
          <w:rFonts w:ascii="Century Gothic" w:hAnsi="Century Gothic"/>
          <w:i/>
          <w:sz w:val="18"/>
          <w:szCs w:val="22"/>
          <w:u w:val="single"/>
        </w:rPr>
        <w:t>age de profil</w:t>
      </w:r>
    </w:p>
    <w:p w14:paraId="24A8AB25" w14:textId="77777777" w:rsidR="00800B85" w:rsidRDefault="00800B85" w:rsidP="00800B85">
      <w:pPr>
        <w:rPr>
          <w:rFonts w:ascii="Century Gothic" w:hAnsi="Century Gothic"/>
          <w:i/>
          <w:sz w:val="18"/>
          <w:szCs w:val="22"/>
          <w:u w:val="single"/>
        </w:rPr>
      </w:pPr>
    </w:p>
    <w:p w14:paraId="75BA7032" w14:textId="77777777" w:rsidR="00800B85" w:rsidRDefault="00800B85" w:rsidP="00800B85">
      <w:pPr>
        <w:rPr>
          <w:rFonts w:ascii="Century Gothic" w:hAnsi="Century Gothic"/>
          <w:i/>
          <w:sz w:val="18"/>
          <w:szCs w:val="22"/>
          <w:u w:val="single"/>
        </w:rPr>
      </w:pPr>
    </w:p>
    <w:p w14:paraId="0C6F327E" w14:textId="77777777" w:rsidR="00800B85" w:rsidRPr="00BA2EAD" w:rsidRDefault="00800B8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670" w:name="_CHARGEMENT_DE_FICHIER"/>
      <w:bookmarkStart w:id="671" w:name="_Toc96337845"/>
      <w:bookmarkEnd w:id="670"/>
      <w:r w:rsidRPr="005D74F5">
        <w:rPr>
          <w:rFonts w:ascii="Century Gothic" w:hAnsi="Century Gothic"/>
        </w:rPr>
        <w:t>CHARGEMENT DE FICHIER XML SIGNÉ</w:t>
      </w:r>
      <w:bookmarkEnd w:id="671"/>
    </w:p>
    <w:p w14:paraId="20F0B6DC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4DA3DA68" w14:textId="77777777" w:rsidR="00800B85" w:rsidRPr="00F07FDF" w:rsidRDefault="00800B85" w:rsidP="00800B85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La remise par upload permet d’envoyer manuellement un fichier XML signé.</w:t>
      </w:r>
    </w:p>
    <w:p w14:paraId="4BB1BB00" w14:textId="77777777" w:rsidR="00C154F8" w:rsidRPr="00F07FDF" w:rsidRDefault="00C154F8" w:rsidP="00C154F8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Le fichier XML d</w:t>
      </w:r>
      <w:r>
        <w:rPr>
          <w:rFonts w:ascii="Century Gothic" w:hAnsi="Century Gothic"/>
        </w:rPr>
        <w:t>evra</w:t>
      </w:r>
      <w:r w:rsidRPr="00F07FDF">
        <w:rPr>
          <w:rFonts w:ascii="Century Gothic" w:hAnsi="Century Gothic"/>
        </w:rPr>
        <w:t xml:space="preserve"> respecter le format présenté dans le document « C</w:t>
      </w:r>
      <w:r>
        <w:rPr>
          <w:rFonts w:ascii="Century Gothic" w:hAnsi="Century Gothic"/>
        </w:rPr>
        <w:t>ontrat d’interface remettant » non encore disponible à la date de publication de ce document.</w:t>
      </w:r>
      <w:r>
        <w:rPr>
          <w:color w:val="1F497D"/>
        </w:rPr>
        <w:t> </w:t>
      </w:r>
    </w:p>
    <w:p w14:paraId="40A7E124" w14:textId="77777777" w:rsidR="00800B85" w:rsidRPr="004607A3" w:rsidRDefault="00800B85" w:rsidP="00800B85">
      <w:pPr>
        <w:rPr>
          <w:highlight w:val="yellow"/>
        </w:rPr>
      </w:pPr>
    </w:p>
    <w:p w14:paraId="0374F8A0" w14:textId="5858D831" w:rsidR="00800B85" w:rsidRPr="00F07FDF" w:rsidRDefault="00800B85" w:rsidP="001F70B3">
      <w:pPr>
        <w:pStyle w:val="Titre2"/>
        <w:numPr>
          <w:ilvl w:val="1"/>
          <w:numId w:val="36"/>
        </w:numPr>
        <w:spacing w:after="120"/>
        <w:rPr>
          <w:rFonts w:ascii="Century Gothic" w:hAnsi="Century Gothic"/>
        </w:rPr>
      </w:pPr>
      <w:bookmarkStart w:id="672" w:name="_Toc96337846"/>
      <w:r w:rsidRPr="00F07FDF">
        <w:rPr>
          <w:rFonts w:ascii="Century Gothic" w:hAnsi="Century Gothic"/>
        </w:rPr>
        <w:lastRenderedPageBreak/>
        <w:t>Accès à la rubrique d’upload de fichier</w:t>
      </w:r>
      <w:bookmarkEnd w:id="672"/>
    </w:p>
    <w:p w14:paraId="3972BDBC" w14:textId="77777777" w:rsidR="00800B85" w:rsidRPr="00E9237B" w:rsidRDefault="00800B85" w:rsidP="00800B85"/>
    <w:p w14:paraId="01E5A433" w14:textId="77777777" w:rsidR="00800B85" w:rsidRPr="00F07FDF" w:rsidRDefault="00800B85" w:rsidP="00800B85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179697CA" wp14:editId="0749D8CF">
            <wp:simplePos x="0" y="0"/>
            <wp:positionH relativeFrom="column">
              <wp:posOffset>-200025</wp:posOffset>
            </wp:positionH>
            <wp:positionV relativeFrom="paragraph">
              <wp:posOffset>492760</wp:posOffset>
            </wp:positionV>
            <wp:extent cx="6033135" cy="2581275"/>
            <wp:effectExtent l="0" t="0" r="5715" b="952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DF">
        <w:rPr>
          <w:rFonts w:ascii="Century Gothic" w:hAnsi="Century Gothic"/>
        </w:rPr>
        <w:t xml:space="preserve">La rubrique de chargement de fichier XML est accessible via </w:t>
      </w:r>
      <w:r>
        <w:rPr>
          <w:rFonts w:ascii="Century Gothic" w:hAnsi="Century Gothic"/>
        </w:rPr>
        <w:t>la page d’accueil de ONEGATE avec le widget « Chargement de fichier »</w:t>
      </w:r>
    </w:p>
    <w:p w14:paraId="61D8F644" w14:textId="77777777" w:rsidR="00800B85" w:rsidRPr="004607A3" w:rsidRDefault="00800B85" w:rsidP="00800B85">
      <w:pPr>
        <w:pStyle w:val="Paragraphedeliste"/>
        <w:ind w:left="0"/>
        <w:rPr>
          <w:rFonts w:ascii="Century Gothic" w:hAnsi="Century Gothic" w:cs="Tahoma"/>
        </w:rPr>
      </w:pPr>
    </w:p>
    <w:p w14:paraId="5B6C8252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6CD058AE" w14:textId="77777777" w:rsidR="00800B85" w:rsidRPr="00F07FDF" w:rsidRDefault="00800B85" w:rsidP="00800B85">
      <w:pPr>
        <w:rPr>
          <w:rFonts w:ascii="Century Gothic" w:hAnsi="Century Gothic"/>
        </w:rPr>
      </w:pPr>
    </w:p>
    <w:p w14:paraId="0FE703B3" w14:textId="77777777" w:rsidR="00800B85" w:rsidRPr="00F07FDF" w:rsidRDefault="00800B85" w:rsidP="00800B85">
      <w:pPr>
        <w:rPr>
          <w:rFonts w:ascii="Century Gothic" w:hAnsi="Century Gothic"/>
        </w:rPr>
      </w:pPr>
      <w:r w:rsidRPr="00F07FDF">
        <w:rPr>
          <w:rFonts w:ascii="Century Gothic" w:hAnsi="Century Gothic"/>
        </w:rPr>
        <w:t>Cliquer sur le bouton «</w:t>
      </w:r>
      <w:r w:rsidR="00D224F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sélectionner un fichier</w:t>
      </w:r>
      <w:r w:rsidRPr="00F07FDF">
        <w:rPr>
          <w:rFonts w:ascii="Century Gothic" w:hAnsi="Century Gothic"/>
        </w:rPr>
        <w:t xml:space="preserve"> » et sélectionnez un fichier XML dans </w:t>
      </w:r>
      <w:r w:rsidR="00FE06AD">
        <w:rPr>
          <w:rFonts w:ascii="Century Gothic" w:hAnsi="Century Gothic"/>
        </w:rPr>
        <w:t>vos dossiers</w:t>
      </w:r>
      <w:r>
        <w:rPr>
          <w:rFonts w:ascii="Century Gothic" w:hAnsi="Century Gothic"/>
        </w:rPr>
        <w:t xml:space="preserve"> ou faites glisser votre fichier dans l’encart « déposer les fichiers ici »</w:t>
      </w:r>
    </w:p>
    <w:p w14:paraId="2C85A080" w14:textId="77777777" w:rsidR="00800B85" w:rsidRDefault="00800B85" w:rsidP="00800B85">
      <w:pPr>
        <w:pStyle w:val="Paragraphedeliste"/>
        <w:ind w:left="0"/>
        <w:rPr>
          <w:rFonts w:ascii="Century Gothic" w:hAnsi="Century Gothic"/>
        </w:rPr>
      </w:pPr>
      <w:r w:rsidRPr="00F07FDF">
        <w:rPr>
          <w:rFonts w:ascii="Century Gothic" w:hAnsi="Century Gothic"/>
        </w:rPr>
        <w:t xml:space="preserve">Cliquez ensuite sur le bouton « Envoyer ». La procédure de chargement démarre. </w:t>
      </w:r>
      <w:r>
        <w:rPr>
          <w:rFonts w:ascii="Century Gothic" w:hAnsi="Century Gothic"/>
        </w:rPr>
        <w:t>Une fois la procédure terminée le fichier s’affiche en vert pour dire qu’il a été correctement chargé. Afin de suivre le traitement du fichier (Échec ou Succès) il faut consulter le « Suivi des remises » sur ONEGATE.</w:t>
      </w:r>
    </w:p>
    <w:p w14:paraId="1D6B2A5D" w14:textId="77777777" w:rsidR="00800B85" w:rsidRPr="00F07FDF" w:rsidRDefault="00800B85" w:rsidP="00800B85">
      <w:pPr>
        <w:pStyle w:val="Paragraphedeliste"/>
        <w:ind w:left="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370F280F" wp14:editId="5B809D64">
            <wp:simplePos x="0" y="0"/>
            <wp:positionH relativeFrom="column">
              <wp:posOffset>1524635</wp:posOffset>
            </wp:positionH>
            <wp:positionV relativeFrom="paragraph">
              <wp:posOffset>100330</wp:posOffset>
            </wp:positionV>
            <wp:extent cx="2222500" cy="2009775"/>
            <wp:effectExtent l="0" t="0" r="6350" b="952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4FFC9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79159F3A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4D8A72C6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5361F5C3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u w:val="single"/>
        </w:rPr>
      </w:pPr>
    </w:p>
    <w:p w14:paraId="701E1FE4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4EBA56CD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5DA0E2BE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00277EED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063CECCB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6A54DF0B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54FD9328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1F033748" w14:textId="77777777" w:rsidR="00800B85" w:rsidRDefault="00800B85" w:rsidP="00800B85">
      <w:pPr>
        <w:pStyle w:val="Paragraphedeliste"/>
        <w:ind w:left="0"/>
        <w:rPr>
          <w:rFonts w:ascii="Century Gothic" w:hAnsi="Century Gothic" w:cs="Tahoma"/>
          <w:b/>
          <w:color w:val="FF0000"/>
        </w:rPr>
      </w:pPr>
    </w:p>
    <w:p w14:paraId="0D880B21" w14:textId="77777777" w:rsidR="007054CF" w:rsidRPr="00616C5A" w:rsidRDefault="00184969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673" w:name="_Toc366054964"/>
      <w:bookmarkStart w:id="674" w:name="_Toc366055077"/>
      <w:bookmarkStart w:id="675" w:name="_Toc387217013"/>
      <w:bookmarkStart w:id="676" w:name="_Toc96337847"/>
      <w:r w:rsidRPr="00616C5A">
        <w:rPr>
          <w:rFonts w:ascii="Century Gothic" w:hAnsi="Century Gothic"/>
        </w:rPr>
        <w:t xml:space="preserve">REMISE </w:t>
      </w:r>
      <w:bookmarkEnd w:id="673"/>
      <w:bookmarkEnd w:id="674"/>
      <w:bookmarkEnd w:id="675"/>
      <w:r w:rsidR="00BE616A">
        <w:rPr>
          <w:rFonts w:ascii="Century Gothic" w:hAnsi="Century Gothic"/>
        </w:rPr>
        <w:t xml:space="preserve">EN LIGNE </w:t>
      </w:r>
      <w:r w:rsidR="002D4388">
        <w:rPr>
          <w:rFonts w:ascii="Century Gothic" w:hAnsi="Century Gothic"/>
        </w:rPr>
        <w:t xml:space="preserve">DE LA DECLARATION </w:t>
      </w:r>
      <w:r w:rsidR="008C0EB4">
        <w:rPr>
          <w:rFonts w:ascii="Century Gothic" w:hAnsi="Century Gothic"/>
        </w:rPr>
        <w:t>CCB</w:t>
      </w:r>
      <w:bookmarkEnd w:id="676"/>
      <w:r w:rsidRPr="00616C5A">
        <w:rPr>
          <w:rFonts w:ascii="Century Gothic" w:hAnsi="Century Gothic"/>
        </w:rPr>
        <w:t xml:space="preserve"> </w:t>
      </w:r>
    </w:p>
    <w:p w14:paraId="371F97E0" w14:textId="77777777" w:rsidR="007054CF" w:rsidRPr="00616C5A" w:rsidRDefault="007054CF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677" w:name="_Toc387217014"/>
      <w:bookmarkStart w:id="678" w:name="_Toc96337848"/>
      <w:r w:rsidRPr="00616C5A">
        <w:rPr>
          <w:rFonts w:ascii="Century Gothic" w:hAnsi="Century Gothic"/>
        </w:rPr>
        <w:t>Cinématique de saisie</w:t>
      </w:r>
      <w:bookmarkEnd w:id="677"/>
      <w:bookmarkEnd w:id="678"/>
    </w:p>
    <w:p w14:paraId="521250A1" w14:textId="6943FB61" w:rsidR="00CF4C8A" w:rsidRDefault="00110DF6" w:rsidP="006F1073">
      <w:pPr>
        <w:rPr>
          <w:rFonts w:ascii="Century Gothic" w:hAnsi="Century Gothic" w:cs="Tahoma"/>
          <w:lang w:eastAsia="nl-NL"/>
        </w:rPr>
      </w:pPr>
      <w:r w:rsidRPr="00110DF6">
        <w:rPr>
          <w:rFonts w:ascii="Century Gothic" w:hAnsi="Century Gothic" w:cs="Tahoma"/>
          <w:lang w:eastAsia="nl-NL"/>
        </w:rPr>
        <w:t xml:space="preserve">La collecte CCB est une collecte dont le paramétrage dans Onegate est à périodicité annuelle.  </w:t>
      </w:r>
    </w:p>
    <w:p w14:paraId="0F4B41E9" w14:textId="385FC2E7" w:rsidR="00BA2FAE" w:rsidRDefault="00BA2FAE" w:rsidP="006F1073">
      <w:pPr>
        <w:rPr>
          <w:rFonts w:ascii="Century Gothic" w:hAnsi="Century Gothic" w:cs="Tahoma"/>
          <w:lang w:eastAsia="nl-NL"/>
        </w:rPr>
      </w:pPr>
    </w:p>
    <w:p w14:paraId="0086DCEC" w14:textId="40D75828" w:rsidR="00110DF6" w:rsidRPr="00110DF6" w:rsidRDefault="00110DF6" w:rsidP="00110DF6">
      <w:pPr>
        <w:rPr>
          <w:rFonts w:ascii="Century Gothic" w:hAnsi="Century Gothic" w:cs="Tahoma"/>
          <w:lang w:eastAsia="nl-NL"/>
        </w:rPr>
      </w:pPr>
      <w:r w:rsidRPr="00110DF6">
        <w:lastRenderedPageBreak/>
        <w:t xml:space="preserve"> </w:t>
      </w:r>
      <w:r w:rsidRPr="00110DF6">
        <w:rPr>
          <w:rFonts w:ascii="Century Gothic" w:hAnsi="Century Gothic" w:cs="Tahoma"/>
          <w:lang w:eastAsia="nl-NL"/>
        </w:rPr>
        <w:t>Lors de la première saisie vous devez renseigner l’intégralité du formulaire.</w:t>
      </w:r>
    </w:p>
    <w:p w14:paraId="50D5F9C3" w14:textId="77777777" w:rsidR="00110DF6" w:rsidRPr="00110DF6" w:rsidRDefault="00110DF6" w:rsidP="00110DF6">
      <w:pPr>
        <w:rPr>
          <w:rFonts w:ascii="Century Gothic" w:hAnsi="Century Gothic" w:cs="Tahoma"/>
          <w:lang w:eastAsia="nl-NL"/>
        </w:rPr>
      </w:pPr>
    </w:p>
    <w:p w14:paraId="3BDB983D" w14:textId="77777777" w:rsidR="00110DF6" w:rsidRPr="00110DF6" w:rsidRDefault="00110DF6" w:rsidP="00110DF6">
      <w:pPr>
        <w:rPr>
          <w:rFonts w:ascii="Century Gothic" w:hAnsi="Century Gothic" w:cs="Tahoma"/>
          <w:b/>
          <w:lang w:eastAsia="nl-NL"/>
        </w:rPr>
      </w:pPr>
      <w:r w:rsidRPr="00110DF6">
        <w:rPr>
          <w:rFonts w:ascii="Century Gothic" w:hAnsi="Century Gothic" w:cs="Tahoma"/>
          <w:b/>
          <w:lang w:eastAsia="nl-NL"/>
        </w:rPr>
        <w:t>En cas de mise à jour à apporter à la déclaration, seule l’information nouvelle est à déclarer à l’ACPR.</w:t>
      </w:r>
    </w:p>
    <w:p w14:paraId="726C3EC3" w14:textId="77777777" w:rsidR="00110DF6" w:rsidRPr="00110DF6" w:rsidRDefault="00110DF6" w:rsidP="00110DF6">
      <w:pPr>
        <w:rPr>
          <w:rFonts w:ascii="Century Gothic" w:hAnsi="Century Gothic" w:cs="Tahoma"/>
          <w:lang w:eastAsia="nl-NL"/>
        </w:rPr>
      </w:pPr>
      <w:r w:rsidRPr="00110DF6">
        <w:rPr>
          <w:rFonts w:ascii="Century Gothic" w:hAnsi="Century Gothic" w:cs="Tahoma"/>
          <w:lang w:eastAsia="nl-NL"/>
        </w:rPr>
        <w:t xml:space="preserve">Si la modification intervient alors qu’une saisie du formulaire a été effectuée dans l’année, il convient d’effacer les informations déjà transmises. </w:t>
      </w:r>
    </w:p>
    <w:p w14:paraId="4CC4E9F7" w14:textId="3DB0C08B" w:rsidR="00BA2FAE" w:rsidRDefault="00110DF6" w:rsidP="00110DF6">
      <w:pPr>
        <w:rPr>
          <w:rFonts w:ascii="Century Gothic" w:hAnsi="Century Gothic" w:cs="Tahoma"/>
          <w:lang w:eastAsia="nl-NL"/>
        </w:rPr>
      </w:pPr>
      <w:r w:rsidRPr="00110DF6">
        <w:rPr>
          <w:rFonts w:ascii="Century Gothic" w:hAnsi="Century Gothic" w:cs="Tahoma"/>
          <w:lang w:eastAsia="nl-NL"/>
        </w:rPr>
        <w:t>Pour une première saisie dans l’année, le rapport est initialisé sans aucune information.</w:t>
      </w:r>
    </w:p>
    <w:p w14:paraId="25EA0DAC" w14:textId="77777777" w:rsidR="00BA2FAE" w:rsidRDefault="00BA2FAE" w:rsidP="006F1073">
      <w:pPr>
        <w:rPr>
          <w:rFonts w:ascii="Century Gothic" w:hAnsi="Century Gothic" w:cs="Tahoma"/>
          <w:lang w:eastAsia="nl-NL"/>
        </w:rPr>
      </w:pPr>
    </w:p>
    <w:p w14:paraId="1A48C7DD" w14:textId="77777777" w:rsidR="00800B85" w:rsidRDefault="008C0EB4" w:rsidP="00800B85">
      <w:pPr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 xml:space="preserve">Deux </w:t>
      </w:r>
      <w:r w:rsidRPr="00C8668E">
        <w:rPr>
          <w:rFonts w:ascii="Century Gothic" w:hAnsi="Century Gothic"/>
          <w:lang w:eastAsia="nl-NL"/>
        </w:rPr>
        <w:t>cas</w:t>
      </w:r>
      <w:r w:rsidR="00800B85" w:rsidRPr="00C8668E">
        <w:rPr>
          <w:rFonts w:ascii="Century Gothic" w:hAnsi="Century Gothic"/>
          <w:lang w:eastAsia="nl-NL"/>
        </w:rPr>
        <w:t xml:space="preserve"> sont possible</w:t>
      </w:r>
      <w:r w:rsidR="00800B85">
        <w:rPr>
          <w:rFonts w:ascii="Century Gothic" w:hAnsi="Century Gothic"/>
          <w:lang w:eastAsia="nl-NL"/>
        </w:rPr>
        <w:t>s</w:t>
      </w:r>
      <w:r w:rsidR="00800B85" w:rsidRPr="00C8668E">
        <w:rPr>
          <w:rFonts w:ascii="Century Gothic" w:hAnsi="Century Gothic"/>
          <w:lang w:eastAsia="nl-NL"/>
        </w:rPr>
        <w:t xml:space="preserve"> pour accéder à la saisie en lige de la </w:t>
      </w:r>
      <w:r w:rsidR="00800B85">
        <w:rPr>
          <w:rFonts w:ascii="Century Gothic" w:hAnsi="Century Gothic"/>
          <w:lang w:eastAsia="nl-NL"/>
        </w:rPr>
        <w:t xml:space="preserve">collecte </w:t>
      </w:r>
      <w:r>
        <w:rPr>
          <w:rFonts w:ascii="Century Gothic" w:hAnsi="Century Gothic"/>
          <w:lang w:eastAsia="nl-NL"/>
        </w:rPr>
        <w:t>SURFI - CCB</w:t>
      </w:r>
      <w:r w:rsidR="00800B85">
        <w:rPr>
          <w:rFonts w:ascii="Century Gothic" w:hAnsi="Century Gothic"/>
          <w:lang w:eastAsia="nl-NL"/>
        </w:rPr>
        <w:t> :</w:t>
      </w:r>
    </w:p>
    <w:p w14:paraId="75281EDB" w14:textId="00F0CF46" w:rsidR="00800B85" w:rsidRPr="00972786" w:rsidRDefault="00800B85" w:rsidP="00800B85">
      <w:pPr>
        <w:pStyle w:val="Paragraphedeliste"/>
        <w:numPr>
          <w:ilvl w:val="0"/>
          <w:numId w:val="31"/>
        </w:numPr>
        <w:spacing w:before="260" w:line="240" w:lineRule="atLeast"/>
        <w:rPr>
          <w:rFonts w:ascii="Century Gothic" w:hAnsi="Century Gothic"/>
          <w:lang w:eastAsia="nl-NL"/>
        </w:rPr>
      </w:pPr>
      <w:r w:rsidRPr="00972786">
        <w:rPr>
          <w:rFonts w:ascii="Century Gothic" w:hAnsi="Century Gothic"/>
          <w:lang w:eastAsia="nl-NL"/>
        </w:rPr>
        <w:t>Vous êtes accrédité à la collecte</w:t>
      </w:r>
      <w:r>
        <w:rPr>
          <w:rFonts w:ascii="Century Gothic" w:hAnsi="Century Gothic"/>
          <w:lang w:eastAsia="nl-NL"/>
        </w:rPr>
        <w:t xml:space="preserve"> </w:t>
      </w:r>
      <w:r w:rsidR="008C0EB4">
        <w:rPr>
          <w:rFonts w:ascii="Century Gothic" w:hAnsi="Century Gothic"/>
          <w:sz w:val="20"/>
          <w:lang w:eastAsia="nl-NL"/>
        </w:rPr>
        <w:t>SURFI</w:t>
      </w:r>
      <w:r>
        <w:rPr>
          <w:rFonts w:ascii="Century Gothic" w:hAnsi="Century Gothic"/>
          <w:lang w:eastAsia="nl-NL"/>
        </w:rPr>
        <w:t xml:space="preserve"> </w:t>
      </w:r>
      <w:r w:rsidRPr="00972786">
        <w:rPr>
          <w:rFonts w:ascii="Century Gothic" w:hAnsi="Century Gothic"/>
          <w:lang w:eastAsia="nl-NL"/>
        </w:rPr>
        <w:t xml:space="preserve">pour un seul </w:t>
      </w:r>
      <w:r w:rsidR="000B4037" w:rsidRPr="003D0ED1">
        <w:rPr>
          <w:rFonts w:ascii="Century Gothic" w:hAnsi="Century Gothic"/>
          <w:lang w:eastAsia="nl-NL"/>
        </w:rPr>
        <w:t>LEI</w:t>
      </w:r>
    </w:p>
    <w:p w14:paraId="1F34B2E5" w14:textId="2618D2BA" w:rsidR="00800B85" w:rsidRPr="005D74F5" w:rsidRDefault="00800B85" w:rsidP="005D74F5">
      <w:pPr>
        <w:pStyle w:val="Paragraphedeliste"/>
        <w:numPr>
          <w:ilvl w:val="0"/>
          <w:numId w:val="31"/>
        </w:numPr>
        <w:spacing w:before="260" w:line="240" w:lineRule="atLeast"/>
        <w:rPr>
          <w:rFonts w:ascii="Century Gothic" w:hAnsi="Century Gothic"/>
          <w:lang w:eastAsia="nl-NL"/>
        </w:rPr>
      </w:pPr>
      <w:r>
        <w:rPr>
          <w:rFonts w:ascii="Century Gothic" w:hAnsi="Century Gothic"/>
          <w:lang w:eastAsia="nl-NL"/>
        </w:rPr>
        <w:t>V</w:t>
      </w:r>
      <w:r w:rsidRPr="00972786">
        <w:rPr>
          <w:rFonts w:ascii="Century Gothic" w:hAnsi="Century Gothic"/>
          <w:lang w:eastAsia="nl-NL"/>
        </w:rPr>
        <w:t>ous êtes accrédité à la collecte</w:t>
      </w:r>
      <w:r>
        <w:rPr>
          <w:rFonts w:ascii="Century Gothic" w:hAnsi="Century Gothic"/>
          <w:lang w:eastAsia="nl-NL"/>
        </w:rPr>
        <w:t xml:space="preserve"> </w:t>
      </w:r>
      <w:r w:rsidR="008C0EB4">
        <w:rPr>
          <w:rFonts w:ascii="Century Gothic" w:hAnsi="Century Gothic"/>
          <w:sz w:val="20"/>
          <w:lang w:eastAsia="nl-NL"/>
        </w:rPr>
        <w:t>SURFI</w:t>
      </w:r>
      <w:r>
        <w:rPr>
          <w:rFonts w:ascii="Century Gothic" w:hAnsi="Century Gothic"/>
          <w:sz w:val="20"/>
          <w:lang w:eastAsia="nl-NL"/>
        </w:rPr>
        <w:t xml:space="preserve"> </w:t>
      </w:r>
      <w:r w:rsidRPr="00972786">
        <w:rPr>
          <w:rFonts w:ascii="Century Gothic" w:hAnsi="Century Gothic"/>
          <w:lang w:eastAsia="nl-NL"/>
        </w:rPr>
        <w:t xml:space="preserve">mais pour plusieurs </w:t>
      </w:r>
      <w:r w:rsidR="000B4037" w:rsidRPr="003D0ED1">
        <w:rPr>
          <w:rFonts w:ascii="Century Gothic" w:hAnsi="Century Gothic"/>
          <w:lang w:eastAsia="nl-NL"/>
        </w:rPr>
        <w:t>LEI</w:t>
      </w:r>
      <w:r w:rsidRPr="00972786">
        <w:rPr>
          <w:rFonts w:ascii="Century Gothic" w:hAnsi="Century Gothic"/>
          <w:lang w:eastAsia="nl-NL"/>
        </w:rPr>
        <w:t xml:space="preserve"> </w:t>
      </w:r>
    </w:p>
    <w:p w14:paraId="43BFAE11" w14:textId="77777777" w:rsidR="006F73CA" w:rsidRDefault="00F72CFD" w:rsidP="00E9237B">
      <w:pPr>
        <w:pStyle w:val="Titre2"/>
        <w:numPr>
          <w:ilvl w:val="1"/>
          <w:numId w:val="29"/>
        </w:numPr>
        <w:jc w:val="both"/>
        <w:rPr>
          <w:rFonts w:ascii="Century Gothic" w:hAnsi="Century Gothic"/>
          <w:lang w:val="fr-FR"/>
        </w:rPr>
      </w:pPr>
      <w:bookmarkStart w:id="679" w:name="_Toc96337849"/>
      <w:r>
        <w:rPr>
          <w:rFonts w:ascii="Century Gothic" w:hAnsi="Century Gothic"/>
          <w:lang w:val="fr-FR"/>
        </w:rPr>
        <w:t>Choix du rapport</w:t>
      </w:r>
      <w:bookmarkEnd w:id="679"/>
    </w:p>
    <w:p w14:paraId="2B85A8D4" w14:textId="77777777" w:rsidR="00651785" w:rsidRPr="00800B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  <w:r w:rsidRPr="00800B85">
        <w:rPr>
          <w:rFonts w:ascii="Century Gothic" w:hAnsi="Century Gothic"/>
          <w:lang w:eastAsia="nl-NL"/>
        </w:rPr>
        <w:t xml:space="preserve">Dans le cas où vous êtes accrédité à </w:t>
      </w:r>
      <w:r w:rsidR="004C346C">
        <w:rPr>
          <w:rFonts w:ascii="Century Gothic" w:hAnsi="Century Gothic"/>
          <w:lang w:eastAsia="nl-NL"/>
        </w:rPr>
        <w:t>SURFI</w:t>
      </w:r>
      <w:r w:rsidRPr="00800B85">
        <w:rPr>
          <w:rFonts w:ascii="Century Gothic" w:hAnsi="Century Gothic"/>
          <w:lang w:eastAsia="nl-NL"/>
        </w:rPr>
        <w:t xml:space="preserve"> (ou également à d’autre collectes) vous allez devoir choisir le rapport auquel vous souhaitez répondre.</w:t>
      </w:r>
    </w:p>
    <w:p w14:paraId="41AAA103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  <w:r w:rsidRPr="00800B85">
        <w:rPr>
          <w:rFonts w:ascii="Century Gothic" w:hAnsi="Century Gothic"/>
          <w:lang w:eastAsia="nl-NL"/>
        </w:rPr>
        <w:t>L’onglet « Rapports » affiche la liste des rapports disponibles.</w:t>
      </w:r>
    </w:p>
    <w:p w14:paraId="49EFBB51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</w:p>
    <w:p w14:paraId="0CF1FA5B" w14:textId="77777777" w:rsidR="00651785" w:rsidRDefault="00651785" w:rsidP="00651785">
      <w:pPr>
        <w:rPr>
          <w:rFonts w:ascii="Century Gothic" w:hAnsi="Century Gothic"/>
          <w:lang w:eastAsia="nl-NL"/>
        </w:rPr>
      </w:pPr>
      <w:r w:rsidRPr="0041769E">
        <w:rPr>
          <w:rFonts w:ascii="Century Gothic" w:hAnsi="Century Gothic"/>
          <w:lang w:eastAsia="nl-NL"/>
        </w:rPr>
        <w:t>Vous pouvez retrouver le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rapport</w:t>
      </w:r>
      <w:r>
        <w:rPr>
          <w:rFonts w:ascii="Century Gothic" w:hAnsi="Century Gothic"/>
          <w:lang w:eastAsia="nl-NL"/>
        </w:rPr>
        <w:t>s</w:t>
      </w:r>
      <w:r w:rsidRPr="0041769E">
        <w:rPr>
          <w:rFonts w:ascii="Century Gothic" w:hAnsi="Century Gothic"/>
          <w:lang w:eastAsia="nl-NL"/>
        </w:rPr>
        <w:t xml:space="preserve"> </w:t>
      </w:r>
      <w:r>
        <w:rPr>
          <w:rFonts w:ascii="Century Gothic" w:hAnsi="Century Gothic"/>
          <w:lang w:eastAsia="nl-NL"/>
        </w:rPr>
        <w:t xml:space="preserve">de la collecte </w:t>
      </w:r>
      <w:r w:rsidR="0028525A">
        <w:rPr>
          <w:rFonts w:ascii="Century Gothic" w:hAnsi="Century Gothic"/>
          <w:lang w:eastAsia="nl-NL"/>
        </w:rPr>
        <w:t>SURFI</w:t>
      </w:r>
      <w:r>
        <w:rPr>
          <w:rFonts w:ascii="Century Gothic" w:hAnsi="Century Gothic"/>
          <w:lang w:eastAsia="nl-NL"/>
        </w:rPr>
        <w:t xml:space="preserve"> grâce aux filtres </w:t>
      </w:r>
      <w:r w:rsidRPr="0041769E">
        <w:rPr>
          <w:rFonts w:ascii="Century Gothic" w:hAnsi="Century Gothic"/>
          <w:lang w:eastAsia="nl-NL"/>
        </w:rPr>
        <w:t xml:space="preserve">soit en tapant le nom du domaine soit </w:t>
      </w:r>
      <w:r>
        <w:rPr>
          <w:rFonts w:ascii="Century Gothic" w:hAnsi="Century Gothic"/>
          <w:lang w:eastAsia="nl-NL"/>
        </w:rPr>
        <w:t>le code du rapport :</w:t>
      </w:r>
    </w:p>
    <w:p w14:paraId="3A1E2610" w14:textId="77777777" w:rsidR="00651785" w:rsidRDefault="00651785" w:rsidP="00651785">
      <w:pPr>
        <w:rPr>
          <w:rFonts w:ascii="Century Gothic" w:hAnsi="Century Gothic"/>
          <w:lang w:eastAsia="nl-NL"/>
        </w:rPr>
      </w:pPr>
    </w:p>
    <w:tbl>
      <w:tblPr>
        <w:tblW w:w="41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3"/>
        <w:gridCol w:w="1740"/>
      </w:tblGrid>
      <w:tr w:rsidR="00651785" w:rsidRPr="00AC7A18" w14:paraId="7083B795" w14:textId="77777777" w:rsidTr="004C346C">
        <w:trPr>
          <w:trHeight w:val="300"/>
          <w:jc w:val="center"/>
        </w:trPr>
        <w:tc>
          <w:tcPr>
            <w:tcW w:w="236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14:paraId="31A705B6" w14:textId="77777777" w:rsidR="00651785" w:rsidRPr="00AC7A18" w:rsidRDefault="00651785" w:rsidP="005465E1">
            <w:pPr>
              <w:jc w:val="left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AC7A18">
              <w:rPr>
                <w:rFonts w:ascii="Calibri" w:hAnsi="Calibri" w:cs="Calibri"/>
                <w:b/>
                <w:bCs/>
                <w:color w:val="FFFFFF"/>
                <w:szCs w:val="22"/>
              </w:rPr>
              <w:t>Code Rapport</w:t>
            </w:r>
          </w:p>
        </w:tc>
        <w:tc>
          <w:tcPr>
            <w:tcW w:w="1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14:paraId="6F92DF0C" w14:textId="77777777" w:rsidR="00651785" w:rsidRPr="00AC7A18" w:rsidRDefault="00651785" w:rsidP="005465E1">
            <w:pPr>
              <w:jc w:val="left"/>
              <w:rPr>
                <w:rFonts w:ascii="Calibri" w:hAnsi="Calibri" w:cs="Calibri"/>
                <w:b/>
                <w:bCs/>
                <w:color w:val="FFFFFF"/>
                <w:szCs w:val="22"/>
              </w:rPr>
            </w:pPr>
            <w:r w:rsidRPr="00AC7A18">
              <w:rPr>
                <w:rFonts w:ascii="Calibri" w:hAnsi="Calibri" w:cs="Calibri"/>
                <w:b/>
                <w:bCs/>
                <w:color w:val="FFFFFF"/>
                <w:szCs w:val="22"/>
              </w:rPr>
              <w:t xml:space="preserve">Code domaine </w:t>
            </w:r>
          </w:p>
        </w:tc>
      </w:tr>
      <w:tr w:rsidR="00651785" w:rsidRPr="00AC7A18" w14:paraId="257DD24A" w14:textId="77777777" w:rsidTr="004C346C">
        <w:trPr>
          <w:trHeight w:val="300"/>
          <w:jc w:val="center"/>
        </w:trPr>
        <w:tc>
          <w:tcPr>
            <w:tcW w:w="236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14:paraId="0826C273" w14:textId="77777777" w:rsidR="00651785" w:rsidRPr="00AC7A18" w:rsidRDefault="004C346C" w:rsidP="005465E1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4C346C">
              <w:rPr>
                <w:rFonts w:ascii="Calibri" w:hAnsi="Calibri" w:cs="Calibri"/>
                <w:color w:val="000000"/>
                <w:szCs w:val="22"/>
              </w:rPr>
              <w:t>COMMISSAIRES_BANQUE</w:t>
            </w:r>
          </w:p>
        </w:tc>
        <w:tc>
          <w:tcPr>
            <w:tcW w:w="1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noWrap/>
            <w:vAlign w:val="bottom"/>
            <w:hideMark/>
          </w:tcPr>
          <w:p w14:paraId="51FE57DE" w14:textId="77777777" w:rsidR="00651785" w:rsidRPr="00AC7A18" w:rsidRDefault="004C346C" w:rsidP="005465E1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CCB</w:t>
            </w:r>
          </w:p>
        </w:tc>
      </w:tr>
    </w:tbl>
    <w:p w14:paraId="66F93746" w14:textId="77777777" w:rsidR="00651785" w:rsidRDefault="00651785" w:rsidP="00651785">
      <w:pPr>
        <w:pStyle w:val="Paragraphedeliste"/>
        <w:ind w:left="0"/>
        <w:rPr>
          <w:rFonts w:ascii="Century Gothic" w:hAnsi="Century Gothic"/>
          <w:lang w:eastAsia="nl-NL"/>
        </w:rPr>
      </w:pPr>
    </w:p>
    <w:p w14:paraId="01CA62D5" w14:textId="77777777" w:rsidR="00C05382" w:rsidRDefault="0028525A" w:rsidP="00651785">
      <w:pPr>
        <w:pStyle w:val="Paragraphedeliste"/>
        <w:ind w:left="0"/>
        <w:rPr>
          <w:rFonts w:ascii="Century Gothic" w:hAnsi="Century Gothic"/>
          <w:lang w:eastAsia="nl-NL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7022EC47" wp14:editId="06CF4FAA">
            <wp:simplePos x="0" y="0"/>
            <wp:positionH relativeFrom="column">
              <wp:posOffset>635</wp:posOffset>
            </wp:positionH>
            <wp:positionV relativeFrom="paragraph">
              <wp:posOffset>172720</wp:posOffset>
            </wp:positionV>
            <wp:extent cx="5760720" cy="101854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3628" w14:textId="77777777" w:rsidR="00651785" w:rsidRDefault="00651785" w:rsidP="00651785">
      <w:pPr>
        <w:rPr>
          <w:rFonts w:ascii="Century Gothic" w:hAnsi="Century Gothic"/>
          <w:lang w:eastAsia="nl-NL"/>
        </w:rPr>
      </w:pPr>
    </w:p>
    <w:p w14:paraId="09B07FE4" w14:textId="77777777" w:rsidR="00651785" w:rsidRDefault="00651785" w:rsidP="00651785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  <w:r w:rsidRPr="008B0D26">
        <w:rPr>
          <w:rFonts w:ascii="Century Gothic" w:hAnsi="Century Gothic"/>
          <w:i/>
          <w:sz w:val="18"/>
          <w:u w:val="single"/>
          <w:lang w:eastAsia="nl-NL"/>
        </w:rPr>
        <w:t>Choix du rappor</w:t>
      </w:r>
      <w:r>
        <w:rPr>
          <w:rFonts w:ascii="Century Gothic" w:hAnsi="Century Gothic"/>
          <w:i/>
          <w:sz w:val="18"/>
          <w:u w:val="single"/>
          <w:lang w:eastAsia="nl-NL"/>
        </w:rPr>
        <w:t>t</w:t>
      </w:r>
    </w:p>
    <w:p w14:paraId="532712C3" w14:textId="77777777" w:rsidR="00651785" w:rsidRDefault="00651785" w:rsidP="00651785">
      <w:pPr>
        <w:jc w:val="center"/>
        <w:rPr>
          <w:rFonts w:ascii="Century Gothic" w:hAnsi="Century Gothic"/>
          <w:i/>
          <w:sz w:val="18"/>
          <w:u w:val="single"/>
          <w:lang w:eastAsia="nl-NL"/>
        </w:rPr>
      </w:pPr>
    </w:p>
    <w:p w14:paraId="1D07A0E1" w14:textId="77777777" w:rsidR="00651785" w:rsidRPr="005D74F5" w:rsidRDefault="00651785" w:rsidP="005D74F5"/>
    <w:p w14:paraId="48B389A4" w14:textId="77777777" w:rsidR="00BD26EC" w:rsidRPr="00731F2D" w:rsidRDefault="00BD26EC" w:rsidP="00BD26EC">
      <w:pPr>
        <w:pStyle w:val="Titre2"/>
        <w:numPr>
          <w:ilvl w:val="2"/>
          <w:numId w:val="29"/>
        </w:numPr>
        <w:jc w:val="both"/>
        <w:rPr>
          <w:rFonts w:ascii="Century Gothic" w:hAnsi="Century Gothic"/>
          <w:sz w:val="28"/>
          <w:lang w:val="fr-FR"/>
        </w:rPr>
      </w:pPr>
      <w:bookmarkStart w:id="680" w:name="_Toc96337850"/>
      <w:r w:rsidRPr="00731F2D">
        <w:rPr>
          <w:rFonts w:ascii="Century Gothic" w:hAnsi="Century Gothic"/>
          <w:sz w:val="28"/>
        </w:rPr>
        <w:lastRenderedPageBreak/>
        <w:t>Rapport « </w:t>
      </w:r>
      <w:r w:rsidR="00253CF0">
        <w:rPr>
          <w:rFonts w:ascii="Century Gothic" w:hAnsi="Century Gothic"/>
          <w:sz w:val="28"/>
          <w:lang w:val="fr-FR"/>
        </w:rPr>
        <w:t>Contacts commissaires aux comptes Banque</w:t>
      </w:r>
      <w:r w:rsidR="006853E8">
        <w:rPr>
          <w:rFonts w:ascii="Century Gothic" w:hAnsi="Century Gothic"/>
          <w:sz w:val="28"/>
          <w:lang w:val="fr-FR"/>
        </w:rPr>
        <w:t>»</w:t>
      </w:r>
      <w:bookmarkEnd w:id="680"/>
      <w:r w:rsidRPr="00731F2D">
        <w:rPr>
          <w:rFonts w:ascii="Century Gothic" w:hAnsi="Century Gothic"/>
          <w:sz w:val="28"/>
        </w:rPr>
        <w:t> </w:t>
      </w:r>
    </w:p>
    <w:p w14:paraId="2AB4315F" w14:textId="77777777" w:rsidR="007633D5" w:rsidRPr="005D74F5" w:rsidRDefault="00800B85" w:rsidP="005D74F5">
      <w:pPr>
        <w:pStyle w:val="Titre2"/>
        <w:numPr>
          <w:ilvl w:val="3"/>
          <w:numId w:val="29"/>
        </w:numPr>
        <w:jc w:val="both"/>
        <w:rPr>
          <w:lang w:val="fr-FR"/>
        </w:rPr>
      </w:pPr>
      <w:bookmarkStart w:id="681" w:name="_Toc510011806"/>
      <w:bookmarkStart w:id="682" w:name="_Toc510011923"/>
      <w:bookmarkStart w:id="683" w:name="_Toc510012039"/>
      <w:bookmarkStart w:id="684" w:name="_Toc510013089"/>
      <w:bookmarkStart w:id="685" w:name="_Toc510013205"/>
      <w:bookmarkStart w:id="686" w:name="_Toc506556721"/>
      <w:bookmarkStart w:id="687" w:name="_Toc96337851"/>
      <w:bookmarkEnd w:id="681"/>
      <w:bookmarkEnd w:id="682"/>
      <w:bookmarkEnd w:id="683"/>
      <w:bookmarkEnd w:id="684"/>
      <w:bookmarkEnd w:id="685"/>
      <w:r w:rsidRPr="005D74F5">
        <w:t>Choix du déclarant</w:t>
      </w:r>
      <w:bookmarkEnd w:id="686"/>
      <w:bookmarkEnd w:id="687"/>
    </w:p>
    <w:p w14:paraId="5DD6C65A" w14:textId="37A59BD5" w:rsidR="00800B85" w:rsidRPr="00A2228F" w:rsidRDefault="00F42793" w:rsidP="00800B85">
      <w:pPr>
        <w:rPr>
          <w:lang w:eastAsia="nl-NL"/>
        </w:rPr>
      </w:pPr>
      <w:r>
        <w:rPr>
          <w:noProof/>
        </w:rPr>
        <w:drawing>
          <wp:inline distT="0" distB="0" distL="0" distR="0" wp14:anchorId="156F1AF6" wp14:editId="1C5D62ED">
            <wp:extent cx="5760720" cy="180848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B85">
        <w:rPr>
          <w:rFonts w:ascii="Century Gothic" w:hAnsi="Century Gothic"/>
          <w:lang w:eastAsia="nl-NL"/>
        </w:rPr>
        <w:t xml:space="preserve">Après avoir choisi </w:t>
      </w:r>
      <w:r w:rsidR="00353BBA">
        <w:rPr>
          <w:rFonts w:ascii="Century Gothic" w:hAnsi="Century Gothic"/>
          <w:lang w:eastAsia="nl-NL"/>
        </w:rPr>
        <w:t xml:space="preserve">le </w:t>
      </w:r>
      <w:r w:rsidR="00800B85">
        <w:rPr>
          <w:rFonts w:ascii="Century Gothic" w:hAnsi="Century Gothic"/>
          <w:lang w:eastAsia="nl-NL"/>
        </w:rPr>
        <w:t>rapport, si</w:t>
      </w:r>
      <w:r w:rsidR="00800B85" w:rsidRPr="00C8668E">
        <w:rPr>
          <w:rFonts w:ascii="Century Gothic" w:hAnsi="Century Gothic"/>
          <w:lang w:eastAsia="nl-NL"/>
        </w:rPr>
        <w:t xml:space="preserve"> </w:t>
      </w:r>
      <w:r w:rsidR="00800B85">
        <w:rPr>
          <w:rFonts w:ascii="Century Gothic" w:hAnsi="Century Gothic"/>
          <w:lang w:eastAsia="nl-NL"/>
        </w:rPr>
        <w:t>vous</w:t>
      </w:r>
      <w:r w:rsidR="00800B85" w:rsidRPr="00C8668E">
        <w:rPr>
          <w:rFonts w:ascii="Century Gothic" w:hAnsi="Century Gothic"/>
          <w:lang w:eastAsia="nl-NL"/>
        </w:rPr>
        <w:t xml:space="preserve"> êtes accrédité à la collecte </w:t>
      </w:r>
      <w:r w:rsidR="00BD440F">
        <w:rPr>
          <w:rFonts w:ascii="Century Gothic" w:hAnsi="Century Gothic"/>
          <w:lang w:eastAsia="nl-NL"/>
        </w:rPr>
        <w:t>SURFI</w:t>
      </w:r>
      <w:r w:rsidR="00800B85">
        <w:rPr>
          <w:rFonts w:ascii="Century Gothic" w:hAnsi="Century Gothic"/>
          <w:lang w:eastAsia="nl-NL"/>
        </w:rPr>
        <w:t xml:space="preserve"> pour plusieurs </w:t>
      </w:r>
      <w:r w:rsidRPr="0036739C">
        <w:rPr>
          <w:rFonts w:ascii="Century Gothic" w:hAnsi="Century Gothic"/>
          <w:lang w:eastAsia="nl-NL"/>
        </w:rPr>
        <w:t>LEI</w:t>
      </w:r>
      <w:r w:rsidR="00800B85">
        <w:rPr>
          <w:rFonts w:ascii="Century Gothic" w:hAnsi="Century Gothic"/>
          <w:lang w:eastAsia="nl-NL"/>
        </w:rPr>
        <w:t xml:space="preserve"> vous allez devoir choisir le code déclarant (</w:t>
      </w:r>
      <w:r w:rsidR="000B4037" w:rsidRPr="0036739C">
        <w:rPr>
          <w:rFonts w:ascii="Century Gothic" w:hAnsi="Century Gothic"/>
          <w:lang w:eastAsia="nl-NL"/>
        </w:rPr>
        <w:t>LEI</w:t>
      </w:r>
      <w:r w:rsidR="00800B85">
        <w:rPr>
          <w:rFonts w:ascii="Century Gothic" w:hAnsi="Century Gothic"/>
          <w:lang w:eastAsia="nl-NL"/>
        </w:rPr>
        <w:t xml:space="preserve">) pour lequel vous souhaitez répondre à l’enquête. </w:t>
      </w:r>
    </w:p>
    <w:p w14:paraId="1384576B" w14:textId="77777777" w:rsidR="00800B85" w:rsidRDefault="00800B85" w:rsidP="00800B85">
      <w:pPr>
        <w:ind w:firstLine="284"/>
        <w:jc w:val="center"/>
        <w:rPr>
          <w:rFonts w:ascii="Century Gothic" w:hAnsi="Century Gothic"/>
          <w:lang w:eastAsia="nl-NL"/>
        </w:rPr>
      </w:pPr>
      <w:r w:rsidRPr="005472EF">
        <w:rPr>
          <w:rFonts w:ascii="Century Gothic" w:hAnsi="Century Gothic"/>
          <w:i/>
          <w:sz w:val="18"/>
          <w:u w:val="single"/>
          <w:lang w:eastAsia="nl-NL"/>
        </w:rPr>
        <w:t xml:space="preserve">Choix du </w:t>
      </w:r>
      <w:r>
        <w:rPr>
          <w:rFonts w:ascii="Century Gothic" w:hAnsi="Century Gothic"/>
          <w:i/>
          <w:sz w:val="18"/>
          <w:u w:val="single"/>
          <w:lang w:eastAsia="nl-NL"/>
        </w:rPr>
        <w:t>déclarant</w:t>
      </w:r>
    </w:p>
    <w:p w14:paraId="571A6CDA" w14:textId="77777777" w:rsidR="006F73CA" w:rsidRPr="00BE616A" w:rsidRDefault="006F73CA" w:rsidP="005D74F5">
      <w:pPr>
        <w:jc w:val="center"/>
        <w:rPr>
          <w:b/>
          <w:lang w:eastAsia="nl-NL"/>
        </w:rPr>
      </w:pPr>
    </w:p>
    <w:p w14:paraId="2BCEBDE4" w14:textId="77777777" w:rsidR="006E21B6" w:rsidRPr="006E21B6" w:rsidRDefault="007054CF" w:rsidP="005D74F5">
      <w:pPr>
        <w:pStyle w:val="Titre2"/>
        <w:numPr>
          <w:ilvl w:val="3"/>
          <w:numId w:val="29"/>
        </w:numPr>
        <w:jc w:val="both"/>
      </w:pPr>
      <w:bookmarkStart w:id="688" w:name="_Toc366054966"/>
      <w:bookmarkStart w:id="689" w:name="_Toc366055079"/>
      <w:bookmarkStart w:id="690" w:name="_Toc387217016"/>
      <w:bookmarkStart w:id="691" w:name="_Toc96337852"/>
      <w:r w:rsidRPr="00961A6E">
        <w:t xml:space="preserve">Choix de </w:t>
      </w:r>
      <w:r w:rsidRPr="005D74F5">
        <w:t>la</w:t>
      </w:r>
      <w:r w:rsidRPr="00961A6E">
        <w:t xml:space="preserve"> période de déclaration</w:t>
      </w:r>
      <w:bookmarkEnd w:id="688"/>
      <w:bookmarkEnd w:id="689"/>
      <w:bookmarkEnd w:id="690"/>
      <w:bookmarkEnd w:id="691"/>
      <w:r w:rsidR="000467AC">
        <w:rPr>
          <w:lang w:val="fr-FR"/>
        </w:rPr>
        <w:t xml:space="preserve"> </w:t>
      </w:r>
    </w:p>
    <w:p w14:paraId="35578D60" w14:textId="77777777" w:rsidR="00FA729C" w:rsidRDefault="00FA729C" w:rsidP="006F1073">
      <w:pPr>
        <w:rPr>
          <w:rFonts w:ascii="Century Gothic" w:hAnsi="Century Gothic" w:cs="Tahoma"/>
          <w:lang w:eastAsia="nl-NL"/>
        </w:rPr>
      </w:pPr>
      <w:r>
        <w:rPr>
          <w:rFonts w:ascii="Century Gothic" w:hAnsi="Century Gothic" w:cs="Tahoma"/>
          <w:lang w:eastAsia="nl-NL"/>
        </w:rPr>
        <w:t>Après avoir choisi le déclarant vous arriverez vers le choix de la période</w:t>
      </w:r>
      <w:r w:rsidR="00BD440F">
        <w:rPr>
          <w:rFonts w:ascii="Century Gothic" w:hAnsi="Century Gothic" w:cs="Tahoma"/>
          <w:lang w:eastAsia="nl-NL"/>
        </w:rPr>
        <w:t xml:space="preserve"> (dans le cas où le rapport est ouvert sur plusieurs périodes)</w:t>
      </w:r>
      <w:r>
        <w:rPr>
          <w:rFonts w:ascii="Century Gothic" w:hAnsi="Century Gothic" w:cs="Tahoma"/>
          <w:lang w:eastAsia="nl-NL"/>
        </w:rPr>
        <w:t>.</w:t>
      </w:r>
    </w:p>
    <w:p w14:paraId="7AD76287" w14:textId="77777777" w:rsidR="00FA729C" w:rsidRDefault="00FA729C" w:rsidP="006F1073">
      <w:pPr>
        <w:rPr>
          <w:rFonts w:ascii="Century Gothic" w:hAnsi="Century Gothic" w:cs="Tahoma"/>
          <w:lang w:eastAsia="nl-NL"/>
        </w:rPr>
      </w:pPr>
    </w:p>
    <w:p w14:paraId="33EBE043" w14:textId="77777777" w:rsidR="00A12AB1" w:rsidRDefault="00A12AB1" w:rsidP="00A12AB1">
      <w:pPr>
        <w:rPr>
          <w:rFonts w:ascii="Century Gothic" w:hAnsi="Century Gothic" w:cs="Tahoma"/>
        </w:rPr>
      </w:pPr>
      <w:r w:rsidRPr="00B10AD4">
        <w:rPr>
          <w:rFonts w:ascii="Century Gothic" w:hAnsi="Century Gothic" w:cs="Tahoma"/>
        </w:rPr>
        <w:t xml:space="preserve">Le rapport </w:t>
      </w:r>
      <w:r w:rsidR="00BD440F">
        <w:rPr>
          <w:rFonts w:ascii="Century Gothic" w:hAnsi="Century Gothic" w:cs="Tahoma"/>
        </w:rPr>
        <w:t>COMMISSAIRES_BANQUE</w:t>
      </w:r>
      <w:r w:rsidRPr="00B10AD4">
        <w:rPr>
          <w:rFonts w:ascii="Century Gothic" w:hAnsi="Century Gothic" w:cs="Tahoma"/>
        </w:rPr>
        <w:t xml:space="preserve"> est constitué d’un formulaire unique intitulé « </w:t>
      </w:r>
      <w:r w:rsidR="00BD440F">
        <w:rPr>
          <w:rFonts w:ascii="Century Gothic" w:hAnsi="Century Gothic" w:cs="Tahoma"/>
        </w:rPr>
        <w:t>Contacts commissaires aux comptes</w:t>
      </w:r>
      <w:r w:rsidRPr="00CD049D">
        <w:rPr>
          <w:rFonts w:ascii="Century Gothic" w:hAnsi="Century Gothic" w:cs="Tahoma"/>
        </w:rPr>
        <w:t> ».</w:t>
      </w:r>
    </w:p>
    <w:p w14:paraId="7B0730B2" w14:textId="77777777" w:rsidR="00A12AB1" w:rsidRDefault="00A12AB1" w:rsidP="006F1073">
      <w:pPr>
        <w:rPr>
          <w:rFonts w:ascii="Century Gothic" w:hAnsi="Century Gothic" w:cs="Tahoma"/>
          <w:lang w:eastAsia="nl-NL"/>
        </w:rPr>
      </w:pPr>
    </w:p>
    <w:p w14:paraId="5DE40C02" w14:textId="77777777" w:rsidR="00A12AB1" w:rsidRPr="00D979F9" w:rsidRDefault="00A12AB1" w:rsidP="00A12AB1"/>
    <w:p w14:paraId="10AD7F92" w14:textId="6F0AE7D7" w:rsidR="00A12AB1" w:rsidRDefault="00F42793" w:rsidP="00A12AB1">
      <w:pPr>
        <w:rPr>
          <w:rFonts w:ascii="Century Gothic" w:hAnsi="Century Gothic"/>
          <w:color w:val="000000"/>
          <w:szCs w:val="18"/>
          <w:lang w:val="fr-BE"/>
        </w:rPr>
      </w:pPr>
      <w:r>
        <w:rPr>
          <w:noProof/>
        </w:rPr>
        <w:drawing>
          <wp:inline distT="0" distB="0" distL="0" distR="0" wp14:anchorId="106D1A9F" wp14:editId="6E6DA497">
            <wp:extent cx="5760720" cy="1594485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CB85" w14:textId="77777777" w:rsidR="00A12AB1" w:rsidRDefault="00A12AB1" w:rsidP="00A12AB1">
      <w:pPr>
        <w:rPr>
          <w:rFonts w:ascii="Century Gothic" w:hAnsi="Century Gothic"/>
          <w:color w:val="000000"/>
          <w:szCs w:val="18"/>
          <w:lang w:val="fr-BE"/>
        </w:rPr>
      </w:pPr>
    </w:p>
    <w:p w14:paraId="0BA39219" w14:textId="084A5F98" w:rsidR="00A12AB1" w:rsidRPr="001A7704" w:rsidRDefault="00FA462A" w:rsidP="001A7704">
      <w:pPr>
        <w:ind w:firstLine="284"/>
        <w:jc w:val="center"/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</w:pPr>
      <w:r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Rapport COMMISSAIRES_BANQU</w:t>
      </w:r>
      <w:r w:rsidR="00677CCF">
        <w:rPr>
          <w:rFonts w:ascii="Century Gothic" w:hAnsi="Century Gothic"/>
          <w:i/>
          <w:color w:val="000000"/>
          <w:sz w:val="18"/>
          <w:szCs w:val="18"/>
          <w:u w:val="single"/>
          <w:lang w:val="fr-BE"/>
        </w:rPr>
        <w:t>E</w:t>
      </w:r>
    </w:p>
    <w:p w14:paraId="1D288866" w14:textId="77777777" w:rsidR="008B79C2" w:rsidRDefault="008B79C2" w:rsidP="006F1073">
      <w:pPr>
        <w:rPr>
          <w:rFonts w:ascii="Century Gothic" w:hAnsi="Century Gothic" w:cs="Tahoma"/>
          <w:color w:val="000000"/>
          <w:szCs w:val="18"/>
          <w:u w:val="single"/>
        </w:rPr>
      </w:pPr>
    </w:p>
    <w:p w14:paraId="37057730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Code </w:t>
      </w:r>
      <w:r w:rsidRPr="00883AF5">
        <w:rPr>
          <w:rFonts w:ascii="Century Gothic" w:hAnsi="Century Gothic" w:cs="Tahoma"/>
          <w:color w:val="000000"/>
        </w:rPr>
        <w:t>: Code associé à la définition du formulaire</w:t>
      </w:r>
    </w:p>
    <w:p w14:paraId="67BA46E0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Nécessaire avant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limite à laquelle la remise doit être effectuée</w:t>
      </w:r>
    </w:p>
    <w:p w14:paraId="703DE26D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Dernière mise à jour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à laquelle a été effectuée la dernière modification</w:t>
      </w:r>
    </w:p>
    <w:p w14:paraId="112474C0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État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Les valeurs possibles sont « OK » et « Erreur »</w:t>
      </w:r>
    </w:p>
    <w:p w14:paraId="3E9F94AF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Cycle de vie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 cycle contient trois étapes. Le statut « Initial » (le formulaire est vierge), le statut « Ouvert » (des données ont été saisies) et le statut « Fermé » (le formulaire a été validé par le remettant et soumis au portail pour traitement.</w:t>
      </w:r>
    </w:p>
    <w:p w14:paraId="0B17DA7D" w14:textId="77777777"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lastRenderedPageBreak/>
        <w:t>Néant</w:t>
      </w:r>
      <w:r w:rsidRPr="00157EF6">
        <w:rPr>
          <w:rFonts w:ascii="Century Gothic" w:hAnsi="Century Gothic" w:cs="Tahoma"/>
          <w:color w:val="000000"/>
        </w:rPr>
        <w:t xml:space="preserve">: </w:t>
      </w:r>
      <w:r w:rsidR="000F0CBE">
        <w:rPr>
          <w:rFonts w:ascii="Century Gothic" w:hAnsi="Century Gothic" w:cs="Tahoma"/>
          <w:color w:val="000000"/>
        </w:rPr>
        <w:t>indicateur de déclaration de remise à néant. Non utilisé dans le cadre des remises de cette collecte</w:t>
      </w:r>
      <w:r w:rsidRPr="00883AF5">
        <w:rPr>
          <w:rFonts w:ascii="Century Gothic" w:hAnsi="Century Gothic" w:cs="Tahoma"/>
          <w:color w:val="000000"/>
        </w:rPr>
        <w:t>.</w:t>
      </w:r>
      <w:r w:rsidR="003717B2">
        <w:rPr>
          <w:rFonts w:ascii="Century Gothic" w:hAnsi="Century Gothic" w:cs="Tahoma"/>
          <w:color w:val="000000"/>
        </w:rPr>
        <w:t xml:space="preserve"> </w:t>
      </w:r>
    </w:p>
    <w:p w14:paraId="2D25A9E1" w14:textId="77777777" w:rsidR="005E6541" w:rsidRDefault="00883AF5" w:rsidP="006F1073">
      <w:pPr>
        <w:rPr>
          <w:rFonts w:ascii="Century Gothic" w:hAnsi="Century Gothic" w:cs="Tahoma"/>
          <w:sz w:val="6"/>
        </w:rPr>
      </w:pPr>
      <w:r w:rsidRPr="00883AF5">
        <w:rPr>
          <w:rFonts w:ascii="Century Gothic" w:hAnsi="Century Gothic" w:cs="Tahoma"/>
          <w:b/>
          <w:color w:val="548DD4"/>
        </w:rPr>
        <w:t>Référence </w:t>
      </w:r>
      <w:r w:rsidR="00F72CFD" w:rsidRPr="00883AF5">
        <w:rPr>
          <w:rFonts w:ascii="Century Gothic" w:hAnsi="Century Gothic" w:cs="Tahoma"/>
          <w:b/>
          <w:color w:val="548DD4"/>
        </w:rPr>
        <w:t>:</w:t>
      </w:r>
      <w:r w:rsidR="00F72CFD" w:rsidRPr="00883AF5">
        <w:rPr>
          <w:rFonts w:ascii="Century Gothic" w:hAnsi="Century Gothic" w:cs="Tahoma"/>
          <w:color w:val="548DD4"/>
        </w:rPr>
        <w:t xml:space="preserve"> </w:t>
      </w:r>
      <w:r w:rsidR="00F72CFD" w:rsidRPr="005925B2">
        <w:rPr>
          <w:rFonts w:ascii="Century Gothic" w:hAnsi="Century Gothic" w:cs="Tahoma"/>
          <w:color w:val="000000"/>
        </w:rPr>
        <w:t>Indicateur utilisé</w:t>
      </w:r>
      <w:r w:rsidR="00F72CFD" w:rsidRPr="000F0CBE">
        <w:rPr>
          <w:rFonts w:ascii="Century Gothic" w:hAnsi="Century Gothic" w:cs="Tahoma"/>
          <w:color w:val="000000"/>
        </w:rPr>
        <w:t xml:space="preserve"> </w:t>
      </w:r>
      <w:r w:rsidR="00F72CFD">
        <w:rPr>
          <w:rFonts w:ascii="Century Gothic" w:hAnsi="Century Gothic" w:cs="Tahoma"/>
          <w:color w:val="000000"/>
        </w:rPr>
        <w:t>pour distinguer les différents formulaires</w:t>
      </w:r>
    </w:p>
    <w:p w14:paraId="18F2E69F" w14:textId="77777777" w:rsidR="00F72CFD" w:rsidRPr="00616C5A" w:rsidRDefault="00F72CFD" w:rsidP="006F1073">
      <w:pPr>
        <w:rPr>
          <w:rFonts w:ascii="Century Gothic" w:hAnsi="Century Gothic" w:cs="Tahoma"/>
          <w:sz w:val="6"/>
        </w:rPr>
      </w:pPr>
    </w:p>
    <w:p w14:paraId="398618FC" w14:textId="77777777" w:rsidR="007054CF" w:rsidRDefault="007054CF" w:rsidP="006F1073">
      <w:pPr>
        <w:pStyle w:val="Lgende"/>
        <w:rPr>
          <w:rFonts w:ascii="Century Gothic" w:hAnsi="Century Gothic" w:cs="Tahoma"/>
          <w:i/>
        </w:rPr>
      </w:pPr>
    </w:p>
    <w:p w14:paraId="6879505D" w14:textId="77777777" w:rsidR="00F72CFD" w:rsidRDefault="00F72CFD" w:rsidP="00F72CFD"/>
    <w:tbl>
      <w:tblPr>
        <w:tblW w:w="903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ook w:val="04A0" w:firstRow="1" w:lastRow="0" w:firstColumn="1" w:lastColumn="0" w:noHBand="0" w:noVBand="1"/>
      </w:tblPr>
      <w:tblGrid>
        <w:gridCol w:w="1337"/>
        <w:gridCol w:w="3266"/>
        <w:gridCol w:w="1103"/>
        <w:gridCol w:w="3333"/>
      </w:tblGrid>
      <w:tr w:rsidR="00A564F5" w:rsidRPr="00616C5A" w14:paraId="4E7FDB4E" w14:textId="77777777" w:rsidTr="002315D1">
        <w:trPr>
          <w:trHeight w:val="1144"/>
        </w:trPr>
        <w:tc>
          <w:tcPr>
            <w:tcW w:w="1337" w:type="dxa"/>
            <w:vAlign w:val="center"/>
          </w:tcPr>
          <w:p w14:paraId="110CF14E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  <w:r w:rsidRPr="00F32A5C">
              <w:rPr>
                <w:rFonts w:ascii="Century Gothic" w:hAnsi="Century Gothic" w:cs="Tahoma"/>
              </w:rPr>
              <w:object w:dxaOrig="465" w:dyaOrig="495" w14:anchorId="53B7D5B7">
                <v:shape id="_x0000_i1027" type="#_x0000_t75" style="width:21.9pt;height:21.9pt" o:ole="">
                  <v:imagedata r:id="rId28" o:title=""/>
                </v:shape>
                <o:OLEObject Type="Embed" ProgID="PBrush" ShapeID="_x0000_i1027" DrawAspect="Content" ObjectID="_1707921318" r:id="rId29"/>
              </w:object>
            </w:r>
          </w:p>
        </w:tc>
        <w:tc>
          <w:tcPr>
            <w:tcW w:w="3266" w:type="dxa"/>
            <w:vAlign w:val="center"/>
          </w:tcPr>
          <w:p w14:paraId="3891F7EE" w14:textId="77777777" w:rsidR="00A564F5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Export</w:t>
            </w:r>
            <w:r w:rsidRPr="00616C5A">
              <w:rPr>
                <w:rFonts w:ascii="Century Gothic" w:hAnsi="Century Gothic" w:cs="Tahoma"/>
              </w:rPr>
              <w:t> : permet d’exporter depuis ONEGATE un formulaire aux formats CSV et XML</w:t>
            </w:r>
            <w:r>
              <w:rPr>
                <w:rFonts w:ascii="Century Gothic" w:hAnsi="Century Gothic" w:cs="Tahoma"/>
              </w:rPr>
              <w:t xml:space="preserve"> </w:t>
            </w:r>
          </w:p>
          <w:p w14:paraId="52E140F3" w14:textId="77777777" w:rsidR="00A564F5" w:rsidRPr="00616C5A" w:rsidRDefault="00A564F5" w:rsidP="00A564F5">
            <w:pPr>
              <w:rPr>
                <w:rFonts w:ascii="Century Gothic" w:hAnsi="Century Gothic" w:cs="Tahoma"/>
                <w:color w:val="00B0F0"/>
              </w:rPr>
            </w:pPr>
          </w:p>
        </w:tc>
        <w:tc>
          <w:tcPr>
            <w:tcW w:w="1103" w:type="dxa"/>
            <w:vAlign w:val="center"/>
          </w:tcPr>
          <w:p w14:paraId="26857BCD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555" w:dyaOrig="540" w14:anchorId="4E8EA346">
                <v:shape id="_x0000_i1028" type="#_x0000_t75" style="width:29.45pt;height:29.45pt" o:ole="">
                  <v:imagedata r:id="rId30" o:title=""/>
                </v:shape>
                <o:OLEObject Type="Embed" ProgID="PBrush" ShapeID="_x0000_i1028" DrawAspect="Content" ObjectID="_1707921319" r:id="rId31"/>
              </w:object>
            </w:r>
          </w:p>
        </w:tc>
        <w:tc>
          <w:tcPr>
            <w:tcW w:w="3333" w:type="dxa"/>
            <w:vAlign w:val="center"/>
          </w:tcPr>
          <w:p w14:paraId="69EB32EC" w14:textId="77777777" w:rsidR="00A564F5" w:rsidRDefault="00A564F5" w:rsidP="00A564F5">
            <w:pPr>
              <w:rPr>
                <w:rFonts w:ascii="Century Gothic" w:hAnsi="Century Gothic" w:cs="Tahoma"/>
                <w:color w:val="00B0F0"/>
              </w:rPr>
            </w:pPr>
          </w:p>
          <w:p w14:paraId="7F0D8490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Imprimer</w:t>
            </w:r>
            <w:r w:rsidRPr="00616C5A">
              <w:rPr>
                <w:rFonts w:ascii="Century Gothic" w:hAnsi="Century Gothic" w:cs="Tahoma"/>
              </w:rPr>
              <w:t> : permet d’imprimer un PDF avec les données renseignées dans ONEGATE</w:t>
            </w:r>
          </w:p>
          <w:p w14:paraId="44A379AE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</w:p>
        </w:tc>
      </w:tr>
      <w:tr w:rsidR="00A564F5" w:rsidRPr="00616C5A" w14:paraId="792CF077" w14:textId="77777777" w:rsidTr="002315D1">
        <w:trPr>
          <w:trHeight w:val="1144"/>
        </w:trPr>
        <w:tc>
          <w:tcPr>
            <w:tcW w:w="1337" w:type="dxa"/>
            <w:vAlign w:val="center"/>
          </w:tcPr>
          <w:p w14:paraId="1A0D2A09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600" w:dyaOrig="510" w14:anchorId="511A8D72">
                <v:shape id="_x0000_i1029" type="#_x0000_t75" style="width:29.45pt;height:29.45pt" o:ole="">
                  <v:imagedata r:id="rId32" o:title=""/>
                </v:shape>
                <o:OLEObject Type="Embed" ProgID="PBrush" ShapeID="_x0000_i1029" DrawAspect="Content" ObjectID="_1707921320" r:id="rId33"/>
              </w:object>
            </w:r>
          </w:p>
        </w:tc>
        <w:tc>
          <w:tcPr>
            <w:tcW w:w="3266" w:type="dxa"/>
            <w:vAlign w:val="center"/>
          </w:tcPr>
          <w:p w14:paraId="061267ED" w14:textId="77777777" w:rsidR="00A564F5" w:rsidRPr="00616C5A" w:rsidRDefault="00A564F5" w:rsidP="00A564F5">
            <w:pPr>
              <w:rPr>
                <w:rFonts w:ascii="Century Gothic" w:hAnsi="Century Gothic" w:cs="Tahoma"/>
                <w:sz w:val="14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Réinitialisation du formulaire</w:t>
            </w:r>
            <w:r w:rsidRPr="00616C5A">
              <w:rPr>
                <w:rFonts w:ascii="Century Gothic" w:hAnsi="Century Gothic" w:cs="Tahoma"/>
              </w:rPr>
              <w:t> : permet de remettre l’intégralité d’un formulaire à l’état Initial</w:t>
            </w:r>
          </w:p>
        </w:tc>
        <w:tc>
          <w:tcPr>
            <w:tcW w:w="1103" w:type="dxa"/>
            <w:vAlign w:val="center"/>
          </w:tcPr>
          <w:p w14:paraId="0B299B9C" w14:textId="77777777" w:rsidR="00A564F5" w:rsidRPr="00616C5A" w:rsidRDefault="00A564F5" w:rsidP="00A564F5">
            <w:pPr>
              <w:rPr>
                <w:rFonts w:ascii="Century Gothic" w:hAnsi="Century Gothic" w:cs="Tahoma"/>
                <w:noProof/>
              </w:rPr>
            </w:pPr>
          </w:p>
          <w:p w14:paraId="56435F1A" w14:textId="77777777" w:rsidR="00A564F5" w:rsidRPr="00616C5A" w:rsidRDefault="00A564F5" w:rsidP="00A564F5">
            <w:pPr>
              <w:rPr>
                <w:rFonts w:ascii="Century Gothic" w:hAnsi="Century Gothic" w:cs="Tahoma"/>
                <w:sz w:val="24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02B1202A" wp14:editId="602BA540">
                  <wp:extent cx="382905" cy="329565"/>
                  <wp:effectExtent l="0" t="0" r="0" b="0"/>
                  <wp:docPr id="2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7" t="32518" r="40028" b="6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14:paraId="71A44175" w14:textId="77777777" w:rsidR="00A564F5" w:rsidRDefault="00A564F5" w:rsidP="00A564F5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 xml:space="preserve">Bouton </w:t>
            </w:r>
            <w:r>
              <w:rPr>
                <w:rFonts w:ascii="Century Gothic" w:hAnsi="Century Gothic" w:cs="Tahoma"/>
                <w:color w:val="00B0F0"/>
              </w:rPr>
              <w:t>Compte-rendu de Collecte</w:t>
            </w:r>
            <w:r w:rsidRPr="00616C5A">
              <w:rPr>
                <w:rFonts w:ascii="Century Gothic" w:hAnsi="Century Gothic" w:cs="Tahoma"/>
                <w:color w:val="00B0F0"/>
              </w:rPr>
              <w:t xml:space="preserve"> : </w:t>
            </w:r>
            <w:r w:rsidRPr="00616C5A">
              <w:rPr>
                <w:rFonts w:ascii="Century Gothic" w:hAnsi="Century Gothic" w:cs="Tahoma"/>
              </w:rPr>
              <w:t xml:space="preserve">permet d’accéder au document qui liste </w:t>
            </w:r>
            <w:r w:rsidR="0017770B" w:rsidRPr="00616C5A">
              <w:rPr>
                <w:rFonts w:ascii="Century Gothic" w:hAnsi="Century Gothic" w:cs="Tahoma"/>
              </w:rPr>
              <w:t>les erreurs contenues</w:t>
            </w:r>
            <w:r w:rsidRPr="00616C5A">
              <w:rPr>
                <w:rFonts w:ascii="Century Gothic" w:hAnsi="Century Gothic" w:cs="Tahoma"/>
              </w:rPr>
              <w:t xml:space="preserve"> dans la remise</w:t>
            </w:r>
          </w:p>
          <w:p w14:paraId="45701D9D" w14:textId="77777777" w:rsidR="00A564F5" w:rsidRPr="00616C5A" w:rsidRDefault="00A564F5" w:rsidP="00A564F5">
            <w:pPr>
              <w:rPr>
                <w:rFonts w:ascii="Century Gothic" w:hAnsi="Century Gothic" w:cs="Tahoma"/>
              </w:rPr>
            </w:pPr>
          </w:p>
        </w:tc>
      </w:tr>
    </w:tbl>
    <w:p w14:paraId="4C11FCAA" w14:textId="77777777" w:rsidR="00E33070" w:rsidRDefault="00E33070" w:rsidP="006F1073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color w:val="00B0F0"/>
        </w:rPr>
      </w:pPr>
      <w:bookmarkStart w:id="692" w:name="_Toc366054968"/>
      <w:bookmarkStart w:id="693" w:name="_Toc366055081"/>
      <w:bookmarkEnd w:id="6"/>
      <w:bookmarkEnd w:id="7"/>
    </w:p>
    <w:p w14:paraId="6916F446" w14:textId="77777777" w:rsidR="00BE616A" w:rsidRPr="00616C5A" w:rsidRDefault="00BE616A" w:rsidP="00E9237B">
      <w:pPr>
        <w:pStyle w:val="Titre2"/>
        <w:numPr>
          <w:ilvl w:val="3"/>
          <w:numId w:val="29"/>
        </w:numPr>
        <w:jc w:val="both"/>
      </w:pPr>
      <w:bookmarkStart w:id="694" w:name="_Toc96337853"/>
      <w:r w:rsidRPr="00616C5A">
        <w:t xml:space="preserve">Choix </w:t>
      </w:r>
      <w:r>
        <w:t>d</w:t>
      </w:r>
      <w:r w:rsidR="00F72CFD">
        <w:t>e la section</w:t>
      </w:r>
      <w:bookmarkEnd w:id="694"/>
    </w:p>
    <w:p w14:paraId="30A61E90" w14:textId="77777777" w:rsidR="001D1E22" w:rsidRPr="00564DFC" w:rsidRDefault="001D1E22" w:rsidP="001D1E22">
      <w:pPr>
        <w:rPr>
          <w:rFonts w:ascii="Century Gothic" w:hAnsi="Century Gothic"/>
          <w:highlight w:val="yellow"/>
          <w:lang w:eastAsia="x-none"/>
        </w:rPr>
      </w:pPr>
    </w:p>
    <w:p w14:paraId="6FEF3AD3" w14:textId="77777777" w:rsidR="001D1E22" w:rsidRPr="00564DFC" w:rsidRDefault="001D1E22" w:rsidP="001D1E22">
      <w:pPr>
        <w:pStyle w:val="Commentaire"/>
        <w:rPr>
          <w:highlight w:val="yellow"/>
        </w:rPr>
      </w:pPr>
      <w:r w:rsidRPr="001D1E22">
        <w:rPr>
          <w:rFonts w:ascii="Century Gothic" w:hAnsi="Century Gothic" w:cs="Tahoma"/>
        </w:rPr>
        <w:t xml:space="preserve">Pour le formulaire à saisir, </w:t>
      </w:r>
      <w:r w:rsidR="000F0CBE">
        <w:rPr>
          <w:rFonts w:ascii="Century Gothic" w:hAnsi="Century Gothic" w:cs="Tahoma"/>
        </w:rPr>
        <w:t>l</w:t>
      </w:r>
      <w:r w:rsidRPr="001D1E22">
        <w:rPr>
          <w:rFonts w:ascii="Century Gothic" w:hAnsi="Century Gothic" w:cs="Tahoma"/>
        </w:rPr>
        <w:t>es sections se présentent sous la forme de tableaux à compléter.</w:t>
      </w:r>
    </w:p>
    <w:p w14:paraId="47B0998D" w14:textId="77777777"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</w:t>
      </w:r>
    </w:p>
    <w:p w14:paraId="5CFF9B73" w14:textId="77777777" w:rsidR="00370A9B" w:rsidRPr="00D05BA3" w:rsidRDefault="00F72CFD" w:rsidP="00370A9B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BE616A">
        <w:rPr>
          <w:rFonts w:ascii="Century Gothic" w:hAnsi="Century Gothic" w:cs="Tahoma"/>
          <w:b/>
        </w:rPr>
        <w:t xml:space="preserve"> 1</w:t>
      </w:r>
      <w:r w:rsidR="00BE616A">
        <w:rPr>
          <w:rFonts w:ascii="Century Gothic" w:hAnsi="Century Gothic" w:cs="Tahoma"/>
        </w:rPr>
        <w:t xml:space="preserve"> : </w:t>
      </w:r>
      <w:r w:rsidR="00370A9B" w:rsidRPr="0065190E">
        <w:rPr>
          <w:rFonts w:ascii="Century Gothic" w:hAnsi="Century Gothic" w:cs="Tahoma"/>
          <w:iCs/>
        </w:rPr>
        <w:t>Courriel générique pour les communications au cabinet</w:t>
      </w:r>
      <w:r w:rsidR="00370A9B">
        <w:rPr>
          <w:rFonts w:ascii="Century Gothic" w:hAnsi="Century Gothic" w:cs="Tahoma"/>
          <w:iCs/>
        </w:rPr>
        <w:t>.</w:t>
      </w:r>
    </w:p>
    <w:p w14:paraId="54FB73D3" w14:textId="77777777" w:rsidR="00370A9B" w:rsidRDefault="00F72CFD" w:rsidP="00370A9B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BE616A">
        <w:rPr>
          <w:rFonts w:ascii="Century Gothic" w:hAnsi="Century Gothic" w:cs="Tahoma"/>
          <w:b/>
        </w:rPr>
        <w:t xml:space="preserve"> 2</w:t>
      </w:r>
      <w:r w:rsidR="00BE616A">
        <w:rPr>
          <w:rFonts w:ascii="Century Gothic" w:hAnsi="Century Gothic" w:cs="Tahoma"/>
        </w:rPr>
        <w:t xml:space="preserve"> : </w:t>
      </w:r>
      <w:r w:rsidR="00370A9B" w:rsidRPr="0065190E">
        <w:rPr>
          <w:rFonts w:ascii="Century Gothic" w:hAnsi="Century Gothic" w:cs="Tahoma"/>
        </w:rPr>
        <w:t>Informations contacts commissaires aux comptes</w:t>
      </w:r>
      <w:r w:rsidR="00370A9B">
        <w:rPr>
          <w:rFonts w:ascii="Century Gothic" w:hAnsi="Century Gothic" w:cs="Tahoma"/>
        </w:rPr>
        <w:t>.</w:t>
      </w:r>
    </w:p>
    <w:p w14:paraId="4D9758D1" w14:textId="77777777" w:rsidR="00BE616A" w:rsidRPr="00616C5A" w:rsidRDefault="00BE616A" w:rsidP="00BE616A">
      <w:pPr>
        <w:rPr>
          <w:rFonts w:ascii="Century Gothic" w:hAnsi="Century Gothic" w:cs="Tahoma"/>
        </w:rPr>
      </w:pPr>
    </w:p>
    <w:p w14:paraId="42372ABC" w14:textId="77777777" w:rsidR="008F5ED4" w:rsidRDefault="008F5ED4" w:rsidP="00BE616A">
      <w:pPr>
        <w:rPr>
          <w:rFonts w:ascii="Century Gothic" w:hAnsi="Century Gothic" w:cs="Tahoma"/>
        </w:rPr>
      </w:pPr>
    </w:p>
    <w:p w14:paraId="596F3BD9" w14:textId="77777777" w:rsidR="00F72CFD" w:rsidRPr="001A1CE2" w:rsidRDefault="00F72CFD" w:rsidP="00F72CFD">
      <w:pPr>
        <w:jc w:val="left"/>
        <w:rPr>
          <w:rFonts w:ascii="Century Gothic" w:hAnsi="Century Gothic" w:cs="Tahoma"/>
        </w:rPr>
      </w:pPr>
      <w:r w:rsidRPr="00A9270C">
        <w:rPr>
          <w:rFonts w:ascii="Century Gothic" w:hAnsi="Century Gothic" w:cs="Tahoma"/>
          <w:b/>
        </w:rPr>
        <w:t>Table des matières</w:t>
      </w:r>
      <w:r w:rsidR="001A1CE2">
        <w:rPr>
          <w:rFonts w:ascii="Century Gothic" w:hAnsi="Century Gothic" w:cs="Tahoma"/>
          <w:b/>
        </w:rPr>
        <w:t xml:space="preserve"> </w:t>
      </w:r>
      <w:r w:rsidR="001A1CE2">
        <w:rPr>
          <w:rFonts w:ascii="Century Gothic" w:hAnsi="Century Gothic" w:cs="Tahoma"/>
        </w:rPr>
        <w:t>contient 2 sections</w:t>
      </w:r>
    </w:p>
    <w:p w14:paraId="1B57CD99" w14:textId="77777777" w:rsidR="008B79C2" w:rsidRDefault="008B79C2">
      <w:pPr>
        <w:jc w:val="left"/>
        <w:rPr>
          <w:rFonts w:ascii="Century Gothic" w:hAnsi="Century Gothic" w:cs="Tahoma"/>
          <w:b/>
        </w:rPr>
      </w:pPr>
    </w:p>
    <w:p w14:paraId="1277314A" w14:textId="1550310E" w:rsidR="00C178EF" w:rsidRDefault="00F42793">
      <w:pPr>
        <w:jc w:val="left"/>
        <w:rPr>
          <w:rFonts w:ascii="Century Gothic" w:hAnsi="Century Gothic" w:cs="Tahoma"/>
          <w:b/>
        </w:rPr>
      </w:pPr>
      <w:r>
        <w:rPr>
          <w:noProof/>
        </w:rPr>
        <w:drawing>
          <wp:inline distT="0" distB="0" distL="0" distR="0" wp14:anchorId="40769D02" wp14:editId="23D7503C">
            <wp:extent cx="5760720" cy="128397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9B09" w14:textId="77777777" w:rsidR="008B79C2" w:rsidRDefault="008B79C2">
      <w:pPr>
        <w:jc w:val="left"/>
        <w:rPr>
          <w:rFonts w:ascii="Century Gothic" w:hAnsi="Century Gothic" w:cs="Tahoma"/>
          <w:b/>
        </w:rPr>
      </w:pPr>
    </w:p>
    <w:p w14:paraId="090A4FC3" w14:textId="77777777" w:rsidR="00BE616A" w:rsidRPr="000356B9" w:rsidRDefault="00961A6E" w:rsidP="00BE616A">
      <w:pPr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Section</w:t>
      </w:r>
      <w:r w:rsidR="00BE616A" w:rsidRPr="000356B9">
        <w:rPr>
          <w:rFonts w:ascii="Century Gothic" w:hAnsi="Century Gothic" w:cs="Tahoma"/>
          <w:b/>
        </w:rPr>
        <w:t xml:space="preserve"> 1</w:t>
      </w:r>
      <w:r w:rsidR="001A1CE2">
        <w:rPr>
          <w:rFonts w:ascii="Century Gothic" w:hAnsi="Century Gothic" w:cs="Tahoma"/>
          <w:b/>
        </w:rPr>
        <w:t xml:space="preserve"> : </w:t>
      </w:r>
      <w:r w:rsidR="001A1CE2" w:rsidRPr="001A1CE2">
        <w:rPr>
          <w:rFonts w:ascii="Century Gothic" w:hAnsi="Century Gothic" w:cs="Tahoma"/>
        </w:rPr>
        <w:t xml:space="preserve">contient </w:t>
      </w:r>
      <w:r w:rsidR="00370A9B">
        <w:rPr>
          <w:rFonts w:ascii="Century Gothic" w:hAnsi="Century Gothic" w:cs="Tahoma"/>
        </w:rPr>
        <w:t>1 champ</w:t>
      </w:r>
      <w:r w:rsidR="001A1CE2" w:rsidRPr="001A1CE2">
        <w:rPr>
          <w:rFonts w:ascii="Century Gothic" w:hAnsi="Century Gothic" w:cs="Tahoma"/>
        </w:rPr>
        <w:t xml:space="preserve"> à saisir</w:t>
      </w:r>
      <w:r w:rsidR="001A1CE2">
        <w:rPr>
          <w:rFonts w:ascii="Century Gothic" w:hAnsi="Century Gothic" w:cs="Tahoma"/>
          <w:b/>
        </w:rPr>
        <w:t xml:space="preserve"> </w:t>
      </w:r>
    </w:p>
    <w:p w14:paraId="6BA294C0" w14:textId="2FF34E5B" w:rsidR="00BE616A" w:rsidRDefault="00D63131" w:rsidP="00BE616A">
      <w:pPr>
        <w:rPr>
          <w:rFonts w:ascii="Century Gothic" w:hAnsi="Century Gothic" w:cs="Tahoma"/>
          <w:noProof/>
        </w:rPr>
      </w:pPr>
      <w:r w:rsidRPr="00D63131">
        <w:t xml:space="preserve"> </w:t>
      </w:r>
      <w:r w:rsidRPr="00D63131">
        <w:rPr>
          <w:rFonts w:ascii="Century Gothic" w:hAnsi="Century Gothic" w:cs="Tahoma"/>
          <w:noProof/>
        </w:rPr>
        <w:t>La saisie de ce champ est obligatoire</w:t>
      </w:r>
    </w:p>
    <w:p w14:paraId="2411BB99" w14:textId="77777777" w:rsidR="00045256" w:rsidRDefault="00045256" w:rsidP="00BE616A">
      <w:pPr>
        <w:rPr>
          <w:rFonts w:ascii="Century Gothic" w:hAnsi="Century Gothic" w:cs="Tahoma"/>
          <w:noProof/>
        </w:rPr>
      </w:pPr>
    </w:p>
    <w:p w14:paraId="57318153" w14:textId="565E563D" w:rsidR="008B79C2" w:rsidRDefault="00F42793" w:rsidP="00BE616A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7C1F38EC" wp14:editId="657C3675">
            <wp:extent cx="5760720" cy="126174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3A53" w14:textId="77777777" w:rsidR="008F5ED4" w:rsidRDefault="008F5ED4" w:rsidP="00BE616A">
      <w:pPr>
        <w:rPr>
          <w:rFonts w:ascii="Century Gothic" w:hAnsi="Century Gothic" w:cs="Tahoma"/>
        </w:rPr>
      </w:pPr>
    </w:p>
    <w:p w14:paraId="2E42BFB8" w14:textId="5F7D3B95" w:rsidR="00775A57" w:rsidRDefault="00775A57" w:rsidP="00BE616A">
      <w:pPr>
        <w:rPr>
          <w:rFonts w:ascii="Century Gothic" w:hAnsi="Century Gothic" w:cs="Tahoma"/>
          <w:b/>
        </w:rPr>
      </w:pPr>
    </w:p>
    <w:p w14:paraId="51C1BEAC" w14:textId="77777777" w:rsidR="00775A57" w:rsidRDefault="00775A57" w:rsidP="00BE616A">
      <w:pPr>
        <w:rPr>
          <w:rFonts w:ascii="Century Gothic" w:hAnsi="Century Gothic" w:cs="Tahoma"/>
          <w:b/>
        </w:rPr>
      </w:pPr>
    </w:p>
    <w:p w14:paraId="10BCBB9B" w14:textId="29E91350" w:rsidR="00BE616A" w:rsidRDefault="00961A6E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</w:rPr>
        <w:t>Section</w:t>
      </w:r>
      <w:r w:rsidR="00BE616A" w:rsidRPr="00A95553">
        <w:rPr>
          <w:rFonts w:ascii="Century Gothic" w:hAnsi="Century Gothic" w:cs="Tahoma"/>
          <w:b/>
        </w:rPr>
        <w:t xml:space="preserve"> 2</w:t>
      </w:r>
      <w:r w:rsidR="001A1CE2">
        <w:rPr>
          <w:rFonts w:ascii="Century Gothic" w:hAnsi="Century Gothic" w:cs="Tahoma"/>
          <w:b/>
        </w:rPr>
        <w:t xml:space="preserve"> : </w:t>
      </w:r>
      <w:r w:rsidR="001A1CE2">
        <w:rPr>
          <w:rFonts w:ascii="Century Gothic" w:hAnsi="Century Gothic" w:cs="Tahoma"/>
        </w:rPr>
        <w:t xml:space="preserve">contient </w:t>
      </w:r>
      <w:r w:rsidR="00775A57">
        <w:rPr>
          <w:rFonts w:ascii="Century Gothic" w:hAnsi="Century Gothic" w:cs="Tahoma"/>
        </w:rPr>
        <w:t>9</w:t>
      </w:r>
      <w:r w:rsidR="001A1CE2">
        <w:rPr>
          <w:rFonts w:ascii="Century Gothic" w:hAnsi="Century Gothic" w:cs="Tahoma"/>
        </w:rPr>
        <w:t xml:space="preserve"> champs </w:t>
      </w:r>
      <w:r w:rsidR="00D27792">
        <w:rPr>
          <w:rFonts w:ascii="Century Gothic" w:hAnsi="Century Gothic" w:cs="Tahoma"/>
        </w:rPr>
        <w:t>à</w:t>
      </w:r>
      <w:r w:rsidR="001A1CE2">
        <w:rPr>
          <w:rFonts w:ascii="Century Gothic" w:hAnsi="Century Gothic" w:cs="Tahoma"/>
        </w:rPr>
        <w:t xml:space="preserve"> saisir</w:t>
      </w:r>
      <w:r w:rsidR="005C0B6C">
        <w:rPr>
          <w:rFonts w:ascii="Century Gothic" w:hAnsi="Century Gothic" w:cs="Tahoma"/>
        </w:rPr>
        <w:t xml:space="preserve"> (</w:t>
      </w:r>
      <w:r w:rsidR="00775A57">
        <w:rPr>
          <w:rFonts w:ascii="Century Gothic" w:hAnsi="Century Gothic" w:cs="Tahoma"/>
        </w:rPr>
        <w:t>il faut penser à « slider » vers la droite pour afficher les champs à droite)</w:t>
      </w:r>
    </w:p>
    <w:p w14:paraId="6D96A8B2" w14:textId="09D30405" w:rsidR="00C72F2A" w:rsidRDefault="00D63131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À l’exception du « Nom du cabinet », les autres champs de cette section sont obligatoires</w:t>
      </w:r>
    </w:p>
    <w:p w14:paraId="7F4DF706" w14:textId="77777777" w:rsidR="00045256" w:rsidRDefault="00045256" w:rsidP="00BE616A">
      <w:pPr>
        <w:rPr>
          <w:rFonts w:ascii="Century Gothic" w:hAnsi="Century Gothic" w:cs="Tahoma"/>
        </w:rPr>
      </w:pPr>
    </w:p>
    <w:p w14:paraId="3375EB19" w14:textId="51C0007D" w:rsidR="00775A57" w:rsidRPr="00A95553" w:rsidRDefault="00045256" w:rsidP="00BE616A">
      <w:pPr>
        <w:rPr>
          <w:rFonts w:ascii="Century Gothic" w:hAnsi="Century Gothic" w:cs="Tahoma"/>
          <w:b/>
        </w:rPr>
      </w:pPr>
      <w:r>
        <w:rPr>
          <w:noProof/>
        </w:rPr>
        <w:drawing>
          <wp:inline distT="0" distB="0" distL="0" distR="0" wp14:anchorId="4DDF9087" wp14:editId="4F54E7B4">
            <wp:extent cx="5760720" cy="16579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E3FD" w14:textId="77777777" w:rsidR="00BE616A" w:rsidRDefault="00BE616A" w:rsidP="00BE616A">
      <w:pPr>
        <w:rPr>
          <w:rFonts w:ascii="Century Gothic" w:hAnsi="Century Gothic" w:cs="Tahoma"/>
        </w:rPr>
      </w:pPr>
    </w:p>
    <w:bookmarkEnd w:id="692"/>
    <w:bookmarkEnd w:id="693"/>
    <w:p w14:paraId="2EDF4CCF" w14:textId="77777777" w:rsidR="00C8152B" w:rsidRDefault="00C8152B" w:rsidP="00C8152B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À chaque section il faut, pour enregistrer la saisie, cliquer sur le bouton « Sauvegarder </w:t>
      </w:r>
      <w:r w:rsidR="00961A6E">
        <w:rPr>
          <w:rFonts w:ascii="Century Gothic" w:hAnsi="Century Gothic" w:cs="Tahoma"/>
        </w:rPr>
        <w:t>»</w:t>
      </w:r>
      <w:r>
        <w:rPr>
          <w:noProof/>
        </w:rPr>
        <w:drawing>
          <wp:inline distT="0" distB="0" distL="0" distR="0" wp14:anchorId="0276376B" wp14:editId="0C38C07E">
            <wp:extent cx="275590" cy="3168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4380" r="92066" b="70868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>.</w:t>
      </w:r>
    </w:p>
    <w:p w14:paraId="47926A41" w14:textId="77777777" w:rsidR="00EC384B" w:rsidRPr="00504BBA" w:rsidRDefault="00EC384B" w:rsidP="00EC384B">
      <w:pPr>
        <w:rPr>
          <w:rFonts w:ascii="Century Gothic" w:hAnsi="Century Gothic"/>
        </w:rPr>
      </w:pPr>
      <w:r w:rsidRPr="00504BBA">
        <w:rPr>
          <w:rFonts w:ascii="Century Gothic" w:hAnsi="Century Gothic"/>
        </w:rPr>
        <w:t xml:space="preserve">Le bouton </w:t>
      </w:r>
      <w:r w:rsidRPr="00FF6548">
        <w:object w:dxaOrig="330" w:dyaOrig="285" w14:anchorId="783D533A">
          <v:shape id="_x0000_i1030" type="#_x0000_t75" style="width:14.4pt;height:14.4pt" o:ole="">
            <v:imagedata r:id="rId39" o:title=""/>
          </v:shape>
          <o:OLEObject Type="Embed" ProgID="PBrush" ShapeID="_x0000_i1030" DrawAspect="Content" ObjectID="_1707921321" r:id="rId40"/>
        </w:object>
      </w:r>
      <w:r w:rsidRPr="00504BBA">
        <w:rPr>
          <w:rFonts w:ascii="Century Gothic" w:hAnsi="Century Gothic"/>
        </w:rPr>
        <w:t xml:space="preserve"> permet de supprimer une ligne saisie</w:t>
      </w:r>
    </w:p>
    <w:p w14:paraId="57031D46" w14:textId="77777777" w:rsidR="00EC384B" w:rsidRDefault="00EC384B" w:rsidP="00EC384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 bouton </w:t>
      </w:r>
      <w:r w:rsidR="007247F5">
        <w:rPr>
          <w:noProof/>
        </w:rPr>
        <w:drawing>
          <wp:inline distT="0" distB="0" distL="0" distR="0" wp14:anchorId="63AEC468" wp14:editId="42B1AD83">
            <wp:extent cx="262393" cy="249898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110" cy="2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887">
        <w:rPr>
          <w:rFonts w:ascii="Century Gothic" w:hAnsi="Century Gothic"/>
        </w:rPr>
        <w:t>permet d’ajouter des lignes</w:t>
      </w:r>
    </w:p>
    <w:p w14:paraId="2D86E238" w14:textId="77777777" w:rsidR="00EC384B" w:rsidRDefault="00EC384B" w:rsidP="00C8152B">
      <w:pPr>
        <w:pStyle w:val="Paragraphedeliste"/>
        <w:ind w:left="0"/>
        <w:rPr>
          <w:rFonts w:ascii="Century Gothic" w:hAnsi="Century Gothic" w:cs="Tahoma"/>
        </w:rPr>
      </w:pPr>
    </w:p>
    <w:p w14:paraId="2AA14561" w14:textId="77777777" w:rsidR="00F72CFD" w:rsidRPr="00616C5A" w:rsidRDefault="001A1C4D" w:rsidP="00E9237B">
      <w:pPr>
        <w:pStyle w:val="Titre2"/>
        <w:numPr>
          <w:ilvl w:val="3"/>
          <w:numId w:val="29"/>
        </w:numPr>
        <w:jc w:val="both"/>
      </w:pPr>
      <w:bookmarkStart w:id="695" w:name="_Toc96337854"/>
      <w:r w:rsidRPr="00E9237B">
        <w:t>M</w:t>
      </w:r>
      <w:r w:rsidRPr="00616C5A">
        <w:t>essages</w:t>
      </w:r>
      <w:r w:rsidR="00F72CFD" w:rsidRPr="00616C5A">
        <w:t xml:space="preserve"> d’erreurs</w:t>
      </w:r>
      <w:bookmarkEnd w:id="695"/>
    </w:p>
    <w:p w14:paraId="07EF5536" w14:textId="77777777" w:rsidR="00F72CFD" w:rsidRPr="00616C5A" w:rsidRDefault="00F72CFD" w:rsidP="00F72CFD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Le message d’erreur ci-dessous apparait quand des données modifiées n’ont pas été enregistrées et que vous souhaitez changer de page web.</w:t>
      </w:r>
    </w:p>
    <w:p w14:paraId="03A4AA39" w14:textId="77777777" w:rsidR="008F5ED4" w:rsidRDefault="008F5ED4" w:rsidP="00F72CFD">
      <w:pPr>
        <w:rPr>
          <w:rFonts w:ascii="Century Gothic" w:hAnsi="Century Gothic" w:cs="Tahoma"/>
          <w:noProof/>
          <w:u w:val="single"/>
        </w:rPr>
      </w:pPr>
    </w:p>
    <w:p w14:paraId="5F23099F" w14:textId="77777777" w:rsidR="008F5ED4" w:rsidRDefault="008F5ED4" w:rsidP="00F72CFD">
      <w:pPr>
        <w:rPr>
          <w:rFonts w:ascii="Century Gothic" w:hAnsi="Century Gothic" w:cs="Tahoma"/>
          <w:noProof/>
          <w:u w:val="single"/>
        </w:rPr>
      </w:pPr>
    </w:p>
    <w:p w14:paraId="5E350C73" w14:textId="77777777" w:rsidR="00F72CFD" w:rsidRDefault="00F72CFD" w:rsidP="00F72CFD">
      <w:pPr>
        <w:rPr>
          <w:rFonts w:ascii="Century Gothic" w:hAnsi="Century Gothic" w:cs="Tahoma"/>
          <w:noProof/>
          <w:u w:val="single"/>
        </w:rPr>
      </w:pPr>
      <w:r w:rsidRPr="00BB177E">
        <w:rPr>
          <w:rFonts w:ascii="Century Gothic" w:hAnsi="Century Gothic" w:cs="Tahoma"/>
          <w:noProof/>
          <w:u w:val="single"/>
        </w:rPr>
        <w:t>Exemple de notification</w:t>
      </w:r>
    </w:p>
    <w:p w14:paraId="342B8300" w14:textId="77777777" w:rsidR="00F72CFD" w:rsidRPr="00BB177E" w:rsidRDefault="00F72CFD" w:rsidP="00F72CFD">
      <w:pPr>
        <w:rPr>
          <w:rFonts w:ascii="Century Gothic" w:hAnsi="Century Gothic" w:cs="Tahoma"/>
          <w:noProof/>
          <w:u w:val="single"/>
        </w:rPr>
      </w:pPr>
    </w:p>
    <w:p w14:paraId="044D6E12" w14:textId="77777777" w:rsidR="00F72CFD" w:rsidRPr="00616C5A" w:rsidRDefault="00F72CFD" w:rsidP="00F72CFD">
      <w:pPr>
        <w:rPr>
          <w:rFonts w:ascii="Century Gothic" w:hAnsi="Century Gothic" w:cs="Tahoma"/>
          <w:noProof/>
        </w:rPr>
      </w:pPr>
      <w:r w:rsidRPr="00A2445A">
        <w:rPr>
          <w:rFonts w:ascii="Century Gothic" w:hAnsi="Century Gothic" w:cs="Tahoma"/>
          <w:noProof/>
        </w:rPr>
        <w:drawing>
          <wp:inline distT="0" distB="0" distL="0" distR="0" wp14:anchorId="355A4B5D" wp14:editId="640A0148">
            <wp:extent cx="2732405" cy="1945640"/>
            <wp:effectExtent l="19050" t="19050" r="10795" b="16510"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5" t="34692" r="18547" b="4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45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45E90" w14:textId="77777777" w:rsidR="00F72CFD" w:rsidRPr="00616C5A" w:rsidRDefault="00F72CFD" w:rsidP="00F72CFD">
      <w:pPr>
        <w:rPr>
          <w:rFonts w:ascii="Century Gothic" w:hAnsi="Century Gothic" w:cs="Tahoma"/>
          <w:noProof/>
        </w:rPr>
      </w:pPr>
    </w:p>
    <w:p w14:paraId="562C92BA" w14:textId="77777777" w:rsidR="00F72CFD" w:rsidRPr="00616C5A" w:rsidRDefault="00F72CFD" w:rsidP="00F72CFD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En cliquant sur « Quitter cette page » les données ne seront pas enregistrées et vous quitterez la page web. Les modifications seront perdues</w:t>
      </w:r>
      <w:r>
        <w:rPr>
          <w:rFonts w:ascii="Century Gothic" w:hAnsi="Century Gothic" w:cs="Tahoma"/>
          <w:szCs w:val="22"/>
        </w:rPr>
        <w:t>.</w:t>
      </w:r>
    </w:p>
    <w:p w14:paraId="0705D04D" w14:textId="77777777" w:rsidR="00F72CFD" w:rsidRPr="00961A6E" w:rsidRDefault="00F72CFD" w:rsidP="00F72CFD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 w:val="24"/>
        </w:rPr>
      </w:pPr>
      <w:r>
        <w:rPr>
          <w:rFonts w:ascii="Century Gothic" w:hAnsi="Century Gothic" w:cs="Tahoma"/>
          <w:noProof/>
          <w:szCs w:val="22"/>
        </w:rPr>
        <w:drawing>
          <wp:anchor distT="0" distB="0" distL="114300" distR="114300" simplePos="0" relativeHeight="251728384" behindDoc="0" locked="0" layoutInCell="1" allowOverlap="1" wp14:anchorId="6EE00078" wp14:editId="227EE937">
            <wp:simplePos x="0" y="0"/>
            <wp:positionH relativeFrom="column">
              <wp:posOffset>2538730</wp:posOffset>
            </wp:positionH>
            <wp:positionV relativeFrom="paragraph">
              <wp:posOffset>375285</wp:posOffset>
            </wp:positionV>
            <wp:extent cx="159385" cy="180975"/>
            <wp:effectExtent l="0" t="0" r="0" b="9525"/>
            <wp:wrapNone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24014" r="93567" b="7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AC">
        <w:rPr>
          <w:rFonts w:ascii="Century Gothic" w:hAnsi="Century Gothic" w:cs="Tahoma"/>
          <w:szCs w:val="22"/>
        </w:rPr>
        <w:t xml:space="preserve">En cliquant sur « Rester sur cette page » les données ne seront pas enregistrées mais vous ne quittez pas la page. Vous pourrez enregistrer la page en cliquant sur le bouton « Sauvegarder » </w:t>
      </w:r>
    </w:p>
    <w:p w14:paraId="0514CE94" w14:textId="77777777" w:rsidR="009F194D" w:rsidRPr="009F194D" w:rsidRDefault="009F194D">
      <w:pPr>
        <w:pStyle w:val="Titre2"/>
        <w:numPr>
          <w:ilvl w:val="3"/>
          <w:numId w:val="29"/>
        </w:numPr>
        <w:jc w:val="both"/>
      </w:pPr>
      <w:bookmarkStart w:id="696" w:name="_Toc445373542"/>
      <w:bookmarkStart w:id="697" w:name="_Toc96337855"/>
      <w:r>
        <w:rPr>
          <w:lang w:val="fr-FR"/>
        </w:rPr>
        <w:lastRenderedPageBreak/>
        <w:t>Exporter le rapport pour le signer et l’envoyer</w:t>
      </w:r>
      <w:bookmarkEnd w:id="696"/>
      <w:bookmarkEnd w:id="697"/>
    </w:p>
    <w:p w14:paraId="0A45A483" w14:textId="77777777" w:rsidR="009F194D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Afin de pouvoir envoyer le rapport signé, il faut </w:t>
      </w:r>
      <w:r>
        <w:rPr>
          <w:rFonts w:ascii="Century Gothic" w:hAnsi="Century Gothic" w:cs="Tahoma"/>
          <w:noProof/>
        </w:rPr>
        <w:t xml:space="preserve">d’abord </w:t>
      </w:r>
      <w:r w:rsidRPr="00D45230">
        <w:rPr>
          <w:rFonts w:ascii="Century Gothic" w:hAnsi="Century Gothic" w:cs="Tahoma"/>
          <w:noProof/>
        </w:rPr>
        <w:t>l’exporter en ligne, le signer à l’aide d’un outil de signature externe puis le dépos</w:t>
      </w:r>
      <w:r>
        <w:rPr>
          <w:rFonts w:ascii="Century Gothic" w:hAnsi="Century Gothic" w:cs="Tahoma"/>
          <w:noProof/>
        </w:rPr>
        <w:t>er</w:t>
      </w:r>
      <w:r w:rsidRPr="00D45230">
        <w:rPr>
          <w:rFonts w:ascii="Century Gothic" w:hAnsi="Century Gothic" w:cs="Tahoma"/>
          <w:noProof/>
        </w:rPr>
        <w:t xml:space="preserve"> sur </w:t>
      </w:r>
      <w:r>
        <w:rPr>
          <w:rFonts w:ascii="Century Gothic" w:hAnsi="Century Gothic" w:cs="Tahoma"/>
          <w:noProof/>
        </w:rPr>
        <w:t>ONEGATE</w:t>
      </w:r>
      <w:r w:rsidRPr="00D45230">
        <w:rPr>
          <w:rFonts w:ascii="Century Gothic" w:hAnsi="Century Gothic" w:cs="Tahoma"/>
          <w:noProof/>
        </w:rPr>
        <w:t xml:space="preserve"> via « chargement de fichier » (cf </w:t>
      </w:r>
      <w:hyperlink w:anchor="_CHARGEMENT_DE_FICHIER" w:history="1">
        <w:r w:rsidRPr="00D45230">
          <w:rPr>
            <w:rStyle w:val="Lienhypertexte"/>
            <w:rFonts w:ascii="Century Gothic" w:hAnsi="Century Gothic" w:cs="Tahoma"/>
            <w:noProof/>
            <w:u w:val="none"/>
          </w:rPr>
          <w:t>partie 4</w:t>
        </w:r>
      </w:hyperlink>
      <w:r w:rsidRPr="00D45230">
        <w:rPr>
          <w:rFonts w:ascii="Century Gothic" w:hAnsi="Century Gothic" w:cs="Tahoma"/>
          <w:noProof/>
        </w:rPr>
        <w:t>)</w:t>
      </w:r>
    </w:p>
    <w:p w14:paraId="2CC4F787" w14:textId="77777777" w:rsidR="0017770B" w:rsidRPr="00D45230" w:rsidRDefault="0017770B" w:rsidP="009F194D">
      <w:pPr>
        <w:rPr>
          <w:rFonts w:ascii="Century Gothic" w:hAnsi="Century Gothic" w:cs="Tahoma"/>
          <w:noProof/>
        </w:rPr>
      </w:pPr>
    </w:p>
    <w:p w14:paraId="1B58C9E4" w14:textId="77777777" w:rsidR="009F194D" w:rsidRDefault="009F194D" w:rsidP="009F194D"/>
    <w:p w14:paraId="3845ED1F" w14:textId="77777777" w:rsidR="009F194D" w:rsidRPr="00D45230" w:rsidRDefault="009F194D" w:rsidP="009F194D">
      <w:pPr>
        <w:rPr>
          <w:rFonts w:ascii="Century Gothic" w:hAnsi="Century Gothic" w:cs="Tahoma"/>
          <w:b/>
          <w:noProof/>
          <w:u w:val="single"/>
        </w:rPr>
      </w:pPr>
      <w:r w:rsidRPr="00D45230">
        <w:rPr>
          <w:rFonts w:ascii="Century Gothic" w:hAnsi="Century Gothic" w:cs="Tahoma"/>
          <w:b/>
          <w:noProof/>
          <w:u w:val="single"/>
        </w:rPr>
        <w:t xml:space="preserve">Export du fichier xml </w:t>
      </w:r>
    </w:p>
    <w:p w14:paraId="6DA68810" w14:textId="77777777" w:rsidR="009F194D" w:rsidRPr="00D45230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Pour exporter votre remise en ligne au format XML vous devez tout d’abord sélectionner le formulaire et cliquer sur l’icône « exporter » </w:t>
      </w:r>
      <w:r w:rsidRPr="00D45230">
        <w:rPr>
          <w:rFonts w:ascii="Century Gothic" w:hAnsi="Century Gothic" w:cs="Tahoma"/>
          <w:noProof/>
        </w:rPr>
        <w:drawing>
          <wp:inline distT="0" distB="0" distL="0" distR="0" wp14:anchorId="79C5B2ED" wp14:editId="306E2709">
            <wp:extent cx="258792" cy="268377"/>
            <wp:effectExtent l="0" t="0" r="8255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096" cy="2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CACB" w14:textId="6ADA909F" w:rsidR="009F194D" w:rsidRDefault="00045256" w:rsidP="009F194D">
      <w:pPr>
        <w:pStyle w:val="Paragraphedeliste"/>
        <w:spacing w:before="260" w:line="240" w:lineRule="atLeast"/>
        <w:ind w:left="0"/>
        <w:rPr>
          <w:rFonts w:ascii="Century Gothic" w:hAnsi="Century Gothic" w:cs="Tahom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CDC3E58" wp14:editId="1FE996D3">
                <wp:simplePos x="0" y="0"/>
                <wp:positionH relativeFrom="column">
                  <wp:posOffset>188403</wp:posOffset>
                </wp:positionH>
                <wp:positionV relativeFrom="paragraph">
                  <wp:posOffset>1189978</wp:posOffset>
                </wp:positionV>
                <wp:extent cx="109698" cy="118754"/>
                <wp:effectExtent l="0" t="0" r="2413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98" cy="118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F6289" id="Rectangle 3" o:spid="_x0000_s1026" style="position:absolute;margin-left:14.85pt;margin-top:93.7pt;width:8.65pt;height:9.3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0VlQIAAIQ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E99BB38" wp14:editId="2F605D87">
                <wp:simplePos x="0" y="0"/>
                <wp:positionH relativeFrom="column">
                  <wp:posOffset>191363</wp:posOffset>
                </wp:positionH>
                <wp:positionV relativeFrom="paragraph">
                  <wp:posOffset>803910</wp:posOffset>
                </wp:positionV>
                <wp:extent cx="178130" cy="172192"/>
                <wp:effectExtent l="0" t="0" r="1270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721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7ADEC" id="Rectangle 8" o:spid="_x0000_s1026" style="position:absolute;margin-left:15.05pt;margin-top:63.3pt;width:14.05pt;height:13.5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" filled="f" strokecolor="red" strokeweight="2pt"/>
            </w:pict>
          </mc:Fallback>
        </mc:AlternateContent>
      </w:r>
      <w:r w:rsidR="0017770B" w:rsidRPr="001777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440BE5" wp14:editId="5F03495F">
            <wp:extent cx="5760720" cy="14357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A6B0" w14:textId="7E7041AF" w:rsidR="009F194D" w:rsidRDefault="009F194D" w:rsidP="009F194D">
      <w:pPr>
        <w:pStyle w:val="Paragraphedeliste"/>
        <w:spacing w:before="260" w:line="240" w:lineRule="atLeast"/>
        <w:ind w:left="0"/>
        <w:rPr>
          <w:rFonts w:ascii="Century Gothic" w:hAnsi="Century Gothic" w:cs="Tahoma"/>
          <w:sz w:val="24"/>
        </w:rPr>
      </w:pPr>
    </w:p>
    <w:p w14:paraId="0111AECC" w14:textId="347EF98B" w:rsidR="00045256" w:rsidRDefault="009F194D" w:rsidP="009F194D">
      <w:pPr>
        <w:rPr>
          <w:rFonts w:ascii="Century Gothic" w:hAnsi="Century Gothic" w:cs="Tahoma"/>
          <w:noProof/>
        </w:rPr>
      </w:pPr>
      <w:r w:rsidRPr="00D45230">
        <w:rPr>
          <w:rFonts w:ascii="Century Gothic" w:hAnsi="Century Gothic" w:cs="Tahoma"/>
          <w:noProof/>
        </w:rPr>
        <w:t xml:space="preserve">Une fois arrivé sur la page d’Export, il faut sélectionner le </w:t>
      </w:r>
      <w:r w:rsidRPr="00D45230">
        <w:rPr>
          <w:rFonts w:ascii="Century Gothic" w:hAnsi="Century Gothic" w:cs="Tahoma"/>
          <w:b/>
          <w:noProof/>
        </w:rPr>
        <w:t>type de sortie</w:t>
      </w:r>
      <w:r w:rsidRPr="00D45230">
        <w:rPr>
          <w:rFonts w:ascii="Century Gothic" w:hAnsi="Century Gothic" w:cs="Tahoma"/>
          <w:noProof/>
        </w:rPr>
        <w:t xml:space="preserve"> : </w:t>
      </w:r>
      <w:r w:rsidRPr="00D45230">
        <w:rPr>
          <w:rFonts w:ascii="Century Gothic" w:hAnsi="Century Gothic" w:cs="Tahoma"/>
          <w:b/>
          <w:noProof/>
        </w:rPr>
        <w:t>« XML of all forms of selected report »</w:t>
      </w:r>
      <w:r w:rsidRPr="00D45230">
        <w:rPr>
          <w:rFonts w:ascii="Century Gothic" w:hAnsi="Century Gothic" w:cs="Tahoma"/>
          <w:noProof/>
        </w:rPr>
        <w:t xml:space="preserve"> </w:t>
      </w:r>
    </w:p>
    <w:p w14:paraId="2254E8F6" w14:textId="24CB40A6" w:rsidR="009F194D" w:rsidRDefault="009F194D" w:rsidP="009F194D">
      <w:pPr>
        <w:rPr>
          <w:noProof/>
        </w:rPr>
      </w:pPr>
      <w:r>
        <w:rPr>
          <w:rFonts w:ascii="Century Gothic" w:hAnsi="Century Gothic" w:cs="Tahoma"/>
          <w:noProof/>
        </w:rPr>
        <w:t>Puis cliquer sur</w:t>
      </w:r>
      <w:r w:rsidRPr="007878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4907B1" wp14:editId="27B8F9AD">
            <wp:extent cx="1009290" cy="218679"/>
            <wp:effectExtent l="0" t="0" r="635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2979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DF79" w14:textId="16C26C2C" w:rsidR="00045256" w:rsidRDefault="00045256" w:rsidP="009F194D">
      <w:pPr>
        <w:rPr>
          <w:noProof/>
        </w:rPr>
      </w:pPr>
    </w:p>
    <w:p w14:paraId="4BEC8D38" w14:textId="75C3A3EA" w:rsidR="00045256" w:rsidRDefault="00045256" w:rsidP="009F194D">
      <w:pPr>
        <w:rPr>
          <w:rFonts w:ascii="Century Gothic" w:hAnsi="Century Gothic" w:cs="Tahom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2FEBAB8" wp14:editId="2E43B18C">
                <wp:simplePos x="0" y="0"/>
                <wp:positionH relativeFrom="column">
                  <wp:posOffset>152628</wp:posOffset>
                </wp:positionH>
                <wp:positionV relativeFrom="paragraph">
                  <wp:posOffset>1338364</wp:posOffset>
                </wp:positionV>
                <wp:extent cx="750138" cy="198384"/>
                <wp:effectExtent l="0" t="0" r="12065" b="1143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138" cy="1983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216FB" id="Rectangle 110" o:spid="_x0000_s1026" style="position:absolute;margin-left:12pt;margin-top:105.4pt;width:59.05pt;height:15.6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BC342B" wp14:editId="397A5051">
            <wp:extent cx="5760720" cy="334645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EF2C" w14:textId="108CEF66" w:rsidR="009F194D" w:rsidRDefault="00D63131" w:rsidP="009F194D">
      <w:pPr>
        <w:rPr>
          <w:rFonts w:ascii="Century Gothic" w:hAnsi="Century Gothic" w:cs="Tahoma"/>
          <w:noProof/>
        </w:rPr>
      </w:pPr>
      <w:r w:rsidRPr="00D63131">
        <w:rPr>
          <w:noProof/>
        </w:rPr>
        <w:t xml:space="preserve"> </w:t>
      </w:r>
    </w:p>
    <w:p w14:paraId="27B689E3" w14:textId="08A5DCD4" w:rsidR="009F194D" w:rsidRDefault="009F194D" w:rsidP="009F194D">
      <w:pPr>
        <w:rPr>
          <w:rFonts w:ascii="Century Gothic" w:hAnsi="Century Gothic" w:cs="Tahoma"/>
          <w:noProof/>
        </w:rPr>
      </w:pPr>
    </w:p>
    <w:p w14:paraId="56D6CC23" w14:textId="77777777" w:rsidR="009F194D" w:rsidRDefault="009F194D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t>Une fois le fichier xml téléchargé et enrengistré sur votre poste vous pouvez procéder à sa signature via un logiciel de signature externe.</w:t>
      </w:r>
    </w:p>
    <w:p w14:paraId="096244AB" w14:textId="597CF914" w:rsidR="009F194D" w:rsidRDefault="009F194D" w:rsidP="009F194D">
      <w:pPr>
        <w:rPr>
          <w:rFonts w:ascii="Century Gothic" w:hAnsi="Century Gothic" w:cs="Tahoma"/>
          <w:noProof/>
        </w:rPr>
      </w:pPr>
    </w:p>
    <w:p w14:paraId="55B79D9B" w14:textId="77777777" w:rsidR="00D63131" w:rsidRPr="00D63131" w:rsidRDefault="00D63131" w:rsidP="00D63131">
      <w:pPr>
        <w:rPr>
          <w:rFonts w:ascii="Century Gothic" w:hAnsi="Century Gothic" w:cs="Tahoma"/>
          <w:noProof/>
        </w:rPr>
      </w:pPr>
      <w:r w:rsidRPr="00D63131">
        <w:rPr>
          <w:rFonts w:ascii="Century Gothic" w:hAnsi="Century Gothic" w:cs="Tahoma"/>
          <w:noProof/>
        </w:rPr>
        <w:lastRenderedPageBreak/>
        <w:t>Nb : La signature du fichier doit respecter le type « signature détachée Manifest » (cf. politique de signature du SGACPR § 4 tel que demandé pour les remises bureautiques)</w:t>
      </w:r>
    </w:p>
    <w:p w14:paraId="2A6C5227" w14:textId="00262BB0" w:rsidR="00D63131" w:rsidRDefault="00D63131" w:rsidP="00D63131">
      <w:pPr>
        <w:rPr>
          <w:rFonts w:ascii="Century Gothic" w:hAnsi="Century Gothic" w:cs="Tahoma"/>
          <w:noProof/>
        </w:rPr>
      </w:pPr>
      <w:r w:rsidRPr="00D63131">
        <w:rPr>
          <w:rFonts w:ascii="Century Gothic" w:hAnsi="Century Gothic" w:cs="Tahoma"/>
          <w:noProof/>
        </w:rPr>
        <w:t>Les deux fichiers xml issu de la saisie et signature doivent être ensuite regroupés dans un fichier zip.</w:t>
      </w:r>
    </w:p>
    <w:p w14:paraId="73B2B3BC" w14:textId="77777777" w:rsidR="00C72F2A" w:rsidRDefault="00C72F2A" w:rsidP="009F194D">
      <w:pPr>
        <w:rPr>
          <w:rFonts w:ascii="Century Gothic" w:hAnsi="Century Gothic" w:cs="Tahoma"/>
          <w:noProof/>
        </w:rPr>
      </w:pPr>
    </w:p>
    <w:p w14:paraId="19F10175" w14:textId="3ACA0871" w:rsidR="009F194D" w:rsidRDefault="009F194D" w:rsidP="009F194D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t xml:space="preserve">Il faudra ensuite déposer votre fichier xml signé via le widget « chargement de fichier » sur la page d’acceuil de ONEGATE. (voir </w:t>
      </w:r>
      <w:r w:rsidRPr="00D45230">
        <w:rPr>
          <w:rFonts w:ascii="Century Gothic" w:hAnsi="Century Gothic" w:cs="Tahoma"/>
          <w:noProof/>
        </w:rPr>
        <w:t xml:space="preserve">partie </w:t>
      </w:r>
      <w:hyperlink w:anchor="_CHARGEMENT_DE_FICHIER" w:history="1">
        <w:r w:rsidRPr="004A79DF">
          <w:rPr>
            <w:rStyle w:val="Lienhypertexte"/>
            <w:rFonts w:ascii="Century Gothic" w:hAnsi="Century Gothic" w:cs="Tahoma"/>
            <w:noProof/>
          </w:rPr>
          <w:t>4.</w:t>
        </w:r>
      </w:hyperlink>
      <w:hyperlink w:anchor="_CHARGEMENT_DE_FICHIER" w:history="1">
        <w:r w:rsidRPr="00264C82">
          <w:rPr>
            <w:rStyle w:val="Lienhypertexte"/>
            <w:rFonts w:ascii="Century Gothic" w:hAnsi="Century Gothic" w:cs="Tahoma"/>
            <w:noProof/>
          </w:rPr>
          <w:t>chargement</w:t>
        </w:r>
        <w:r w:rsidRPr="00264C82">
          <w:rPr>
            <w:rStyle w:val="Lienhypertexte"/>
            <w:rFonts w:ascii="Century Gothic" w:hAnsi="Century Gothic" w:cs="Tahoma"/>
            <w:noProof/>
          </w:rPr>
          <w:t xml:space="preserve"> </w:t>
        </w:r>
        <w:r w:rsidRPr="00264C82">
          <w:rPr>
            <w:rStyle w:val="Lienhypertexte"/>
            <w:rFonts w:ascii="Century Gothic" w:hAnsi="Century Gothic" w:cs="Tahoma"/>
            <w:noProof/>
          </w:rPr>
          <w:t>de fichiers XML signé</w:t>
        </w:r>
      </w:hyperlink>
      <w:r>
        <w:rPr>
          <w:rFonts w:ascii="Century Gothic" w:hAnsi="Century Gothic" w:cs="Tahoma"/>
          <w:noProof/>
        </w:rPr>
        <w:t>s)</w:t>
      </w:r>
    </w:p>
    <w:p w14:paraId="4DD194DC" w14:textId="77777777" w:rsidR="00961A6E" w:rsidRDefault="00961A6E" w:rsidP="00961A6E">
      <w:pPr>
        <w:rPr>
          <w:rFonts w:ascii="Century Gothic" w:hAnsi="Century Gothic"/>
          <w:lang w:eastAsia="x-none"/>
        </w:rPr>
      </w:pPr>
    </w:p>
    <w:p w14:paraId="7C488DF7" w14:textId="77777777" w:rsidR="00961A6E" w:rsidRPr="00E9237B" w:rsidRDefault="00961A6E" w:rsidP="00E9237B">
      <w:pPr>
        <w:pStyle w:val="Titre2"/>
        <w:numPr>
          <w:ilvl w:val="3"/>
          <w:numId w:val="29"/>
        </w:numPr>
        <w:jc w:val="both"/>
      </w:pPr>
      <w:bookmarkStart w:id="698" w:name="_Toc532479910"/>
      <w:bookmarkStart w:id="699" w:name="_Toc532479911"/>
      <w:bookmarkStart w:id="700" w:name="_Toc532479912"/>
      <w:bookmarkStart w:id="701" w:name="_Toc532479913"/>
      <w:bookmarkStart w:id="702" w:name="_Toc532479914"/>
      <w:bookmarkStart w:id="703" w:name="_Toc532479915"/>
      <w:bookmarkStart w:id="704" w:name="_Toc532479916"/>
      <w:bookmarkStart w:id="705" w:name="_Toc532479917"/>
      <w:bookmarkStart w:id="706" w:name="_Toc532479918"/>
      <w:bookmarkStart w:id="707" w:name="_Toc532479919"/>
      <w:bookmarkStart w:id="708" w:name="_Toc532479920"/>
      <w:bookmarkStart w:id="709" w:name="_Toc532479921"/>
      <w:bookmarkStart w:id="710" w:name="_Toc532479922"/>
      <w:bookmarkStart w:id="711" w:name="_Toc532479923"/>
      <w:bookmarkStart w:id="712" w:name="_Toc532479924"/>
      <w:bookmarkStart w:id="713" w:name="_Toc532479925"/>
      <w:bookmarkStart w:id="714" w:name="_Toc532479926"/>
      <w:bookmarkStart w:id="715" w:name="_Toc387217023"/>
      <w:bookmarkStart w:id="716" w:name="_Toc445373543"/>
      <w:bookmarkStart w:id="717" w:name="_Toc467774296"/>
      <w:bookmarkStart w:id="718" w:name="_Toc96337856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r w:rsidRPr="00181DFE">
        <w:t>Modification</w:t>
      </w:r>
      <w:r>
        <w:t xml:space="preserve"> d</w:t>
      </w:r>
      <w:r w:rsidRPr="00E9237B">
        <w:t>u</w:t>
      </w:r>
      <w:r w:rsidRPr="00616C5A">
        <w:t xml:space="preserve"> formulaire</w:t>
      </w:r>
      <w:bookmarkEnd w:id="715"/>
      <w:bookmarkEnd w:id="716"/>
      <w:bookmarkEnd w:id="717"/>
      <w:bookmarkEnd w:id="718"/>
    </w:p>
    <w:p w14:paraId="1198B476" w14:textId="77777777" w:rsidR="00D63131" w:rsidRPr="00D63131" w:rsidRDefault="00D63131" w:rsidP="00D63131">
      <w:pPr>
        <w:rPr>
          <w:rFonts w:ascii="Century Gothic" w:hAnsi="Century Gothic" w:cs="Tahoma"/>
          <w:noProof/>
        </w:rPr>
      </w:pPr>
      <w:r w:rsidRPr="00D63131">
        <w:rPr>
          <w:rFonts w:ascii="Century Gothic" w:hAnsi="Century Gothic" w:cs="Tahoma"/>
          <w:noProof/>
        </w:rPr>
        <w:t>La modification en ligne du formulaire peut s’effectuer à tout moment en retournant sur le rapport CCB et la période à modifier.</w:t>
      </w:r>
    </w:p>
    <w:p w14:paraId="2A4FBD47" w14:textId="77777777" w:rsidR="00D63131" w:rsidRPr="00D63131" w:rsidRDefault="00D63131" w:rsidP="00D63131">
      <w:pPr>
        <w:rPr>
          <w:rFonts w:ascii="Century Gothic" w:hAnsi="Century Gothic" w:cs="Tahoma"/>
          <w:noProof/>
        </w:rPr>
      </w:pPr>
      <w:r w:rsidRPr="00D63131">
        <w:rPr>
          <w:rFonts w:ascii="Century Gothic" w:hAnsi="Century Gothic" w:cs="Tahoma"/>
          <w:noProof/>
        </w:rPr>
        <w:t>La modification ne peut s’effectuer que si le cycle de vie du formulaire est au statut « ouvert ».</w:t>
      </w:r>
    </w:p>
    <w:p w14:paraId="3556AB10" w14:textId="501D1F4A" w:rsidR="001E0E10" w:rsidRPr="001E0E10" w:rsidRDefault="00D63131" w:rsidP="00D63131">
      <w:pPr>
        <w:rPr>
          <w:rFonts w:ascii="Century Gothic" w:hAnsi="Century Gothic" w:cs="Tahoma"/>
          <w:noProof/>
        </w:rPr>
      </w:pPr>
      <w:r w:rsidRPr="00D63131">
        <w:rPr>
          <w:rFonts w:ascii="Century Gothic" w:hAnsi="Century Gothic" w:cs="Tahoma"/>
          <w:noProof/>
        </w:rPr>
        <w:t>Nb : lorsqu’un fichier xml signé est déposé, le statut du cycle de vie est modifié pour prendre la valeur « fermé ». Une opération est effectuée chaque jour pour réinitialiser cette valeur à « ouvert » sur les déclarations déposées la veille et ainsi permettre les modifications.</w:t>
      </w:r>
    </w:p>
    <w:p w14:paraId="58ED5D4D" w14:textId="456F37A2" w:rsidR="006A457E" w:rsidRPr="006A457E" w:rsidRDefault="00A554BF" w:rsidP="006A457E">
      <w:pPr>
        <w:pStyle w:val="Paragraphedeliste"/>
        <w:ind w:left="0"/>
        <w:rPr>
          <w:rFonts w:ascii="Century Gothic" w:hAnsi="Century Gothic"/>
          <w:szCs w:val="22"/>
        </w:rPr>
      </w:pPr>
      <w:r>
        <w:rPr>
          <w:noProof/>
        </w:rPr>
        <w:drawing>
          <wp:inline distT="0" distB="0" distL="0" distR="0" wp14:anchorId="56B61672" wp14:editId="4763FBA3">
            <wp:extent cx="6297104" cy="1425039"/>
            <wp:effectExtent l="0" t="0" r="889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13500" cy="14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40AB" w14:textId="77777777" w:rsidR="00EF2999" w:rsidRPr="00EF2999" w:rsidRDefault="00EF2999" w:rsidP="00EF2999">
      <w:pPr>
        <w:spacing w:before="260" w:line="240" w:lineRule="atLeast"/>
        <w:rPr>
          <w:rFonts w:ascii="Century Gothic" w:hAnsi="Century Gothic" w:cs="Tahoma"/>
          <w:sz w:val="24"/>
        </w:rPr>
      </w:pPr>
      <w:bookmarkStart w:id="719" w:name="_Toc366054975"/>
      <w:bookmarkStart w:id="720" w:name="_Toc366055088"/>
    </w:p>
    <w:p w14:paraId="07BAB6F7" w14:textId="77777777" w:rsidR="007054CF" w:rsidRPr="00616C5A" w:rsidRDefault="0011709B" w:rsidP="00E9237B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1" w:name="_Toc387217024"/>
      <w:bookmarkStart w:id="722" w:name="_Toc96337857"/>
      <w:bookmarkStart w:id="723" w:name="_Toc366054976"/>
      <w:bookmarkStart w:id="724" w:name="_Toc366055089"/>
      <w:bookmarkEnd w:id="719"/>
      <w:bookmarkEnd w:id="720"/>
      <w:r>
        <w:rPr>
          <w:rFonts w:ascii="Century Gothic" w:hAnsi="Century Gothic"/>
        </w:rPr>
        <w:t>ÉDITION</w:t>
      </w:r>
      <w:r w:rsidR="001828AC" w:rsidRPr="00616C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D’</w:t>
      </w:r>
      <w:r w:rsidR="001828AC" w:rsidRPr="00616C5A">
        <w:rPr>
          <w:rFonts w:ascii="Century Gothic" w:hAnsi="Century Gothic"/>
        </w:rPr>
        <w:t>UN RAPPORT DE DÉCLARATION</w:t>
      </w:r>
      <w:bookmarkEnd w:id="721"/>
      <w:bookmarkEnd w:id="722"/>
      <w:r w:rsidR="001828AC" w:rsidRPr="00616C5A">
        <w:rPr>
          <w:rFonts w:ascii="Century Gothic" w:hAnsi="Century Gothic"/>
        </w:rPr>
        <w:t xml:space="preserve"> </w:t>
      </w:r>
      <w:bookmarkEnd w:id="723"/>
      <w:bookmarkEnd w:id="724"/>
    </w:p>
    <w:p w14:paraId="2109E937" w14:textId="77777777" w:rsidR="001828AC" w:rsidRPr="00616C5A" w:rsidRDefault="001828AC" w:rsidP="006F1073">
      <w:pPr>
        <w:rPr>
          <w:rFonts w:ascii="Century Gothic" w:hAnsi="Century Gothic"/>
        </w:rPr>
      </w:pPr>
    </w:p>
    <w:p w14:paraId="1444A166" w14:textId="77777777"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rapport de déclaration est généré par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 à votre demande et vous permet d’éditer un fichier PDF contenant l’ensemble des données remises sur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. Pour le consulter, vous devez aller dans l’onglet « Rapport » puis cliquer sur </w:t>
      </w:r>
      <w:r w:rsidR="00D44D7F">
        <w:rPr>
          <w:rFonts w:ascii="Century Gothic" w:hAnsi="Century Gothic" w:cs="Tahoma"/>
        </w:rPr>
        <w:t xml:space="preserve">le nom de </w:t>
      </w:r>
      <w:r w:rsidRPr="00616C5A">
        <w:rPr>
          <w:rFonts w:ascii="Century Gothic" w:hAnsi="Century Gothic" w:cs="Tahoma"/>
        </w:rPr>
        <w:t xml:space="preserve">la </w:t>
      </w:r>
      <w:r w:rsidR="00D44D7F">
        <w:rPr>
          <w:rFonts w:ascii="Century Gothic" w:hAnsi="Century Gothic" w:cs="Tahoma"/>
        </w:rPr>
        <w:t>collecte</w:t>
      </w:r>
      <w:r w:rsidRPr="00616C5A">
        <w:rPr>
          <w:rFonts w:ascii="Century Gothic" w:hAnsi="Century Gothic" w:cs="Tahoma"/>
        </w:rPr>
        <w:t xml:space="preserve"> souhaitée et la période voulue. </w:t>
      </w:r>
    </w:p>
    <w:p w14:paraId="27F0854C" w14:textId="77777777" w:rsidR="007054CF" w:rsidRPr="00616C5A" w:rsidRDefault="007054CF" w:rsidP="006F1073">
      <w:pPr>
        <w:rPr>
          <w:rFonts w:ascii="Century Gothic" w:hAnsi="Century Gothic" w:cs="Tahoma"/>
        </w:rPr>
      </w:pPr>
    </w:p>
    <w:p w14:paraId="513673C6" w14:textId="77777777" w:rsidR="008E32D0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Une fois sur la page du rapport, vous devez cocher la case à gauche du formulaire </w:t>
      </w:r>
      <w:r w:rsidRPr="002D4388">
        <w:rPr>
          <w:rFonts w:ascii="Century Gothic" w:hAnsi="Century Gothic" w:cs="Tahoma"/>
        </w:rPr>
        <w:t xml:space="preserve">puis cliquer sur le bouton </w:t>
      </w:r>
      <w:r w:rsidR="00D44D7F">
        <w:rPr>
          <w:rFonts w:ascii="Century Gothic" w:hAnsi="Century Gothic" w:cs="Tahoma"/>
        </w:rPr>
        <w:t>« </w:t>
      </w:r>
      <w:r w:rsidRPr="002D4388">
        <w:rPr>
          <w:rFonts w:ascii="Century Gothic" w:hAnsi="Century Gothic" w:cs="Tahoma"/>
        </w:rPr>
        <w:t>Imprimer</w:t>
      </w:r>
      <w:r w:rsidR="00961A6E">
        <w:rPr>
          <w:rFonts w:ascii="Century Gothic" w:hAnsi="Century Gothic" w:cs="Tahoma"/>
        </w:rPr>
        <w:t> »</w:t>
      </w:r>
    </w:p>
    <w:p w14:paraId="3104517E" w14:textId="77777777" w:rsidR="00961A6E" w:rsidRDefault="00961A6E" w:rsidP="006F1073">
      <w:pPr>
        <w:rPr>
          <w:rFonts w:ascii="Century Gothic" w:hAnsi="Century Gothic" w:cs="Tahoma"/>
        </w:rPr>
      </w:pPr>
    </w:p>
    <w:p w14:paraId="0DB70B18" w14:textId="77777777" w:rsidR="008E32D0" w:rsidRDefault="008E32D0" w:rsidP="006F1073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t>Exemple d’écran </w:t>
      </w:r>
      <w:r w:rsidR="00F0513C">
        <w:rPr>
          <w:rFonts w:ascii="Century Gothic" w:hAnsi="Century Gothic" w:cs="Tahoma"/>
          <w:szCs w:val="22"/>
          <w:u w:val="single"/>
        </w:rPr>
        <w:t>–</w:t>
      </w:r>
      <w:r>
        <w:rPr>
          <w:rFonts w:ascii="Century Gothic" w:hAnsi="Century Gothic" w:cs="Tahoma"/>
          <w:szCs w:val="22"/>
          <w:u w:val="single"/>
        </w:rPr>
        <w:t xml:space="preserve"> Impression</w:t>
      </w:r>
      <w:r w:rsidR="00F0513C">
        <w:rPr>
          <w:rFonts w:ascii="Century Gothic" w:hAnsi="Century Gothic" w:cs="Tahoma"/>
          <w:szCs w:val="22"/>
          <w:u w:val="single"/>
        </w:rPr>
        <w:t xml:space="preserve"> 1</w:t>
      </w:r>
      <w:r>
        <w:rPr>
          <w:rFonts w:ascii="Century Gothic" w:hAnsi="Century Gothic" w:cs="Tahoma"/>
          <w:szCs w:val="22"/>
          <w:u w:val="single"/>
        </w:rPr>
        <w:t> :</w:t>
      </w:r>
    </w:p>
    <w:p w14:paraId="423153A9" w14:textId="77777777" w:rsidR="005F1E7E" w:rsidRDefault="005F1E7E" w:rsidP="006F1073">
      <w:pPr>
        <w:rPr>
          <w:rFonts w:ascii="Century Gothic" w:hAnsi="Century Gothic" w:cs="Tahoma"/>
          <w:szCs w:val="22"/>
          <w:u w:val="single"/>
        </w:rPr>
      </w:pPr>
    </w:p>
    <w:p w14:paraId="79636038" w14:textId="5486669F" w:rsidR="00C54A37" w:rsidRDefault="009202C5" w:rsidP="006F1073">
      <w:pPr>
        <w:rPr>
          <w:rFonts w:ascii="Century Gothic" w:hAnsi="Century Gothic" w:cs="Tahoma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B2D75CF" wp14:editId="73B8EE22">
                <wp:simplePos x="0" y="0"/>
                <wp:positionH relativeFrom="column">
                  <wp:posOffset>394335</wp:posOffset>
                </wp:positionH>
                <wp:positionV relativeFrom="paragraph">
                  <wp:posOffset>508066</wp:posOffset>
                </wp:positionV>
                <wp:extent cx="154379" cy="178130"/>
                <wp:effectExtent l="0" t="0" r="1714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" cy="1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D2556" id="Rectangle 42" o:spid="_x0000_s1026" style="position:absolute;margin-left:31.05pt;margin-top:40pt;width:12.15pt;height:14.0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03B1996" wp14:editId="6C29E794">
                <wp:simplePos x="0" y="0"/>
                <wp:positionH relativeFrom="column">
                  <wp:posOffset>148185</wp:posOffset>
                </wp:positionH>
                <wp:positionV relativeFrom="paragraph">
                  <wp:posOffset>874140</wp:posOffset>
                </wp:positionV>
                <wp:extent cx="142765" cy="151075"/>
                <wp:effectExtent l="0" t="0" r="10160" b="2095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65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9C63F" id="Rectangle 38" o:spid="_x0000_s1026" style="position:absolute;margin-left:11.65pt;margin-top:68.85pt;width:11.25pt;height:11.9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CE0B3FC" wp14:editId="7C4B4835">
            <wp:extent cx="5760720" cy="1303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0981" w14:textId="77777777" w:rsidR="0036739C" w:rsidRDefault="0036739C" w:rsidP="006F1073">
      <w:pPr>
        <w:rPr>
          <w:rFonts w:ascii="Century Gothic" w:hAnsi="Century Gothic" w:cs="Tahoma"/>
        </w:rPr>
      </w:pPr>
    </w:p>
    <w:p w14:paraId="6AC82AA3" w14:textId="5D48141A" w:rsidR="001828AC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lastRenderedPageBreak/>
        <w:t xml:space="preserve">Vous devez alors sélectionner </w:t>
      </w:r>
      <w:r w:rsidR="00DE42B9">
        <w:rPr>
          <w:rFonts w:ascii="Century Gothic" w:hAnsi="Century Gothic" w:cs="Tahoma"/>
        </w:rPr>
        <w:t>le mode voulu puis cliquer sur « T</w:t>
      </w:r>
      <w:r w:rsidRPr="00616C5A">
        <w:rPr>
          <w:rFonts w:ascii="Century Gothic" w:hAnsi="Century Gothic" w:cs="Tahoma"/>
        </w:rPr>
        <w:t>élécharger</w:t>
      </w:r>
      <w:r w:rsidR="00DE42B9">
        <w:rPr>
          <w:rFonts w:ascii="Century Gothic" w:hAnsi="Century Gothic" w:cs="Tahoma"/>
        </w:rPr>
        <w:t> »</w:t>
      </w:r>
      <w:r w:rsidRPr="00616C5A">
        <w:rPr>
          <w:rFonts w:ascii="Century Gothic" w:hAnsi="Century Gothic" w:cs="Tahoma"/>
        </w:rPr>
        <w:t>.</w:t>
      </w:r>
    </w:p>
    <w:p w14:paraId="1C18A109" w14:textId="77777777" w:rsidR="00F0513C" w:rsidRDefault="00F0513C" w:rsidP="00F0513C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t>Exemple d’écran – Impression 2 :</w:t>
      </w:r>
    </w:p>
    <w:p w14:paraId="77E68672" w14:textId="1CDFBAC7" w:rsidR="00BE616A" w:rsidRDefault="001B1DC6" w:rsidP="00F0513C">
      <w:pPr>
        <w:rPr>
          <w:rFonts w:ascii="Century Gothic" w:hAnsi="Century Gothic" w:cs="Tahoma"/>
          <w:szCs w:val="22"/>
          <w:u w:val="single"/>
        </w:rPr>
      </w:pPr>
      <w:r>
        <w:rPr>
          <w:noProof/>
        </w:rPr>
        <w:drawing>
          <wp:inline distT="0" distB="0" distL="0" distR="0" wp14:anchorId="4E0D1333" wp14:editId="6703FB1D">
            <wp:extent cx="3700732" cy="1877379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16650" cy="18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01D7" w14:textId="77777777"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Il est possible de choisir entre deux types de sortie différents. Le mode « détail » permet de visualiser le compte rendu ainsi que l’ensemble des données </w:t>
      </w:r>
      <w:r w:rsidR="00084DA4" w:rsidRPr="00616C5A">
        <w:rPr>
          <w:rFonts w:ascii="Century Gothic" w:hAnsi="Century Gothic" w:cs="Tahoma"/>
        </w:rPr>
        <w:t>saisies</w:t>
      </w:r>
      <w:r w:rsidR="003141E0">
        <w:rPr>
          <w:rFonts w:ascii="Century Gothic" w:hAnsi="Century Gothic" w:cs="Tahoma"/>
        </w:rPr>
        <w:t>. L</w:t>
      </w:r>
      <w:r w:rsidRPr="00616C5A">
        <w:rPr>
          <w:rFonts w:ascii="Century Gothic" w:hAnsi="Century Gothic" w:cs="Tahoma"/>
        </w:rPr>
        <w:t>e mode « </w:t>
      </w:r>
      <w:r w:rsidR="003141E0">
        <w:rPr>
          <w:rFonts w:ascii="Century Gothic" w:hAnsi="Century Gothic" w:cs="Tahoma"/>
        </w:rPr>
        <w:t>aperçu</w:t>
      </w:r>
      <w:r w:rsidRPr="00616C5A">
        <w:rPr>
          <w:rFonts w:ascii="Century Gothic" w:hAnsi="Century Gothic" w:cs="Tahoma"/>
        </w:rPr>
        <w:t> » permet d’avoir seulement le compte rendu.</w:t>
      </w:r>
    </w:p>
    <w:p w14:paraId="15505B17" w14:textId="77777777" w:rsidR="008F5ED4" w:rsidRPr="00616C5A" w:rsidRDefault="008F5ED4" w:rsidP="00D8656C">
      <w:pPr>
        <w:rPr>
          <w:rFonts w:ascii="Century Gothic" w:hAnsi="Century Gothic" w:cs="Tahoma"/>
        </w:rPr>
      </w:pPr>
    </w:p>
    <w:p w14:paraId="46C34DDB" w14:textId="46DD0F86" w:rsidR="007054CF" w:rsidRDefault="00A63A54" w:rsidP="006F1073">
      <w:pPr>
        <w:rPr>
          <w:rFonts w:ascii="Century Gothic" w:hAnsi="Century Gothic" w:cs="Tahoma"/>
          <w:u w:val="single"/>
        </w:rPr>
      </w:pPr>
      <w:r w:rsidRPr="003141E0">
        <w:rPr>
          <w:rFonts w:ascii="Century Gothic" w:hAnsi="Century Gothic" w:cs="Tahoma"/>
          <w:u w:val="single"/>
        </w:rPr>
        <w:t>Exemple de compte rendu :</w:t>
      </w:r>
    </w:p>
    <w:p w14:paraId="29A9523C" w14:textId="77777777" w:rsidR="001B1DC6" w:rsidRDefault="001B1DC6" w:rsidP="006F1073">
      <w:pPr>
        <w:rPr>
          <w:rFonts w:ascii="Century Gothic" w:hAnsi="Century Gothic" w:cs="Tahoma"/>
          <w:u w:val="single"/>
        </w:rPr>
      </w:pPr>
    </w:p>
    <w:p w14:paraId="4D8EB5DB" w14:textId="217819A0" w:rsidR="00C22829" w:rsidRDefault="001B1DC6" w:rsidP="006F1073">
      <w:pPr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inline distT="0" distB="0" distL="0" distR="0" wp14:anchorId="177BCBAB" wp14:editId="03412FF9">
            <wp:extent cx="4381500" cy="31337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7097" w14:textId="77777777" w:rsidR="006A032F" w:rsidRDefault="006A032F">
      <w:pPr>
        <w:jc w:val="left"/>
        <w:rPr>
          <w:rFonts w:ascii="Arial" w:hAnsi="Arial" w:cs="Tahoma"/>
          <w:b/>
          <w:color w:val="0070C0"/>
          <w:sz w:val="36"/>
          <w:highlight w:val="lightGray"/>
        </w:rPr>
      </w:pPr>
      <w:bookmarkStart w:id="725" w:name="_Toc366054979"/>
      <w:bookmarkStart w:id="726" w:name="_Toc366055092"/>
      <w:r>
        <w:rPr>
          <w:rFonts w:ascii="Arial" w:hAnsi="Arial"/>
          <w:sz w:val="36"/>
          <w:highlight w:val="lightGray"/>
        </w:rPr>
        <w:br w:type="page"/>
      </w:r>
    </w:p>
    <w:p w14:paraId="0E634F7D" w14:textId="77777777" w:rsidR="003572E6" w:rsidRPr="003572E6" w:rsidRDefault="00926347" w:rsidP="006A032F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7" w:name="_Toc96337858"/>
      <w:r>
        <w:rPr>
          <w:rFonts w:ascii="Century Gothic" w:hAnsi="Century Gothic"/>
        </w:rPr>
        <w:lastRenderedPageBreak/>
        <w:t>Suivi des remises</w:t>
      </w:r>
      <w:bookmarkEnd w:id="727"/>
    </w:p>
    <w:p w14:paraId="12ED20FD" w14:textId="77777777" w:rsidR="003572E6" w:rsidRPr="00E4369B" w:rsidRDefault="003572E6" w:rsidP="006F1073">
      <w:pPr>
        <w:rPr>
          <w:lang w:eastAsia="x-none"/>
        </w:rPr>
      </w:pPr>
    </w:p>
    <w:p w14:paraId="2E1754B1" w14:textId="77777777" w:rsidR="00926347" w:rsidRPr="00601FC7" w:rsidRDefault="00926347" w:rsidP="00926347">
      <w:pPr>
        <w:jc w:val="left"/>
        <w:rPr>
          <w:rFonts w:ascii="Century Gothic" w:hAnsi="Century Gothic" w:cs="Tahoma"/>
        </w:rPr>
      </w:pPr>
      <w:r w:rsidRPr="00601FC7">
        <w:rPr>
          <w:rFonts w:ascii="Century Gothic" w:hAnsi="Century Gothic" w:cs="Tahoma"/>
        </w:rPr>
        <w:t>La Rubrique Suivi remises permet de visualiser l’état des remises X</w:t>
      </w:r>
      <w:r>
        <w:rPr>
          <w:rFonts w:ascii="Century Gothic" w:hAnsi="Century Gothic" w:cs="Tahoma"/>
        </w:rPr>
        <w:t>ML et des signatures en ligne</w:t>
      </w:r>
      <w:r w:rsidRPr="00601FC7">
        <w:rPr>
          <w:rFonts w:ascii="Century Gothic" w:hAnsi="Century Gothic" w:cs="Tahoma"/>
        </w:rPr>
        <w:t xml:space="preserve"> effectuées.</w:t>
      </w:r>
      <w:r>
        <w:rPr>
          <w:rFonts w:ascii="Century Gothic" w:hAnsi="Century Gothic" w:cs="Tahoma"/>
        </w:rPr>
        <w:t xml:space="preserve"> </w:t>
      </w:r>
    </w:p>
    <w:p w14:paraId="5018C86A" w14:textId="77777777" w:rsidR="00926347" w:rsidRDefault="00926347" w:rsidP="00926347"/>
    <w:p w14:paraId="61CD7A99" w14:textId="33C69F9D" w:rsidR="00926347" w:rsidRDefault="009202C5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65E60F31" wp14:editId="303E86BC">
            <wp:extent cx="5760720" cy="89344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3599" w14:textId="77777777" w:rsidR="00926347" w:rsidRDefault="00926347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Recherche des remises dans l’onglet « Suivi des remises »</w:t>
      </w:r>
    </w:p>
    <w:p w14:paraId="4E45E547" w14:textId="77777777" w:rsidR="00926347" w:rsidRDefault="00926347" w:rsidP="00926347">
      <w:pPr>
        <w:jc w:val="center"/>
      </w:pPr>
    </w:p>
    <w:p w14:paraId="6A79C58F" w14:textId="77777777" w:rsidR="00926347" w:rsidRDefault="00926347" w:rsidP="00926347">
      <w:pPr>
        <w:jc w:val="center"/>
      </w:pPr>
    </w:p>
    <w:p w14:paraId="5C9CE6F3" w14:textId="77777777" w:rsidR="00926347" w:rsidRDefault="00926347" w:rsidP="00926347">
      <w:pPr>
        <w:jc w:val="left"/>
        <w:rPr>
          <w:rFonts w:ascii="Century Gothic" w:hAnsi="Century Gothic" w:cs="Tahoma"/>
        </w:rPr>
      </w:pPr>
      <w:r w:rsidRPr="001A0061">
        <w:rPr>
          <w:rFonts w:ascii="Century Gothic" w:hAnsi="Century Gothic" w:cs="Tahoma"/>
        </w:rPr>
        <w:t xml:space="preserve">Légendes pour le suivi des remises : </w:t>
      </w:r>
    </w:p>
    <w:p w14:paraId="0A54D69E" w14:textId="77777777" w:rsidR="00926347" w:rsidRDefault="00926347" w:rsidP="00926347">
      <w:pPr>
        <w:jc w:val="left"/>
        <w:rPr>
          <w:rFonts w:ascii="Century Gothic" w:hAnsi="Century Gothic" w:cs="Tahoma"/>
        </w:rPr>
      </w:pPr>
    </w:p>
    <w:tbl>
      <w:tblPr>
        <w:tblStyle w:val="Colonnesdetableau1"/>
        <w:tblW w:w="9199" w:type="dxa"/>
        <w:tblLook w:val="04A0" w:firstRow="1" w:lastRow="0" w:firstColumn="1" w:lastColumn="0" w:noHBand="0" w:noVBand="1"/>
      </w:tblPr>
      <w:tblGrid>
        <w:gridCol w:w="1494"/>
        <w:gridCol w:w="1449"/>
        <w:gridCol w:w="1701"/>
        <w:gridCol w:w="1701"/>
        <w:gridCol w:w="2854"/>
      </w:tblGrid>
      <w:tr w:rsidR="00926347" w14:paraId="5B0A0A9F" w14:textId="77777777" w:rsidTr="00876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73BA12CF" w14:textId="77777777" w:rsidR="00926347" w:rsidRDefault="00926347" w:rsidP="005465E1">
            <w:pPr>
              <w:jc w:val="left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1" locked="0" layoutInCell="1" allowOverlap="1" wp14:anchorId="1BC2FC57" wp14:editId="225761C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90170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</w:tcPr>
          <w:p w14:paraId="44707DDE" w14:textId="77777777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3984" behindDoc="1" locked="0" layoutInCell="1" allowOverlap="1" wp14:anchorId="0D5011A0" wp14:editId="53C0EF4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128905</wp:posOffset>
                  </wp:positionV>
                  <wp:extent cx="302895" cy="278130"/>
                  <wp:effectExtent l="0" t="0" r="1905" b="7620"/>
                  <wp:wrapTight wrapText="bothSides">
                    <wp:wrapPolygon edited="0">
                      <wp:start x="0" y="0"/>
                      <wp:lineTo x="0" y="20712"/>
                      <wp:lineTo x="20377" y="20712"/>
                      <wp:lineTo x="20377" y="0"/>
                      <wp:lineTo x="0" y="0"/>
                    </wp:wrapPolygon>
                  </wp:wrapTight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A99926E" w14:textId="4601A7F3" w:rsidR="00926347" w:rsidRDefault="00926347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1" locked="0" layoutInCell="1" allowOverlap="1" wp14:anchorId="2BA873ED" wp14:editId="15E8151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134620</wp:posOffset>
                  </wp:positionV>
                  <wp:extent cx="309880" cy="278130"/>
                  <wp:effectExtent l="0" t="0" r="0" b="7620"/>
                  <wp:wrapTight wrapText="bothSides">
                    <wp:wrapPolygon edited="0">
                      <wp:start x="0" y="0"/>
                      <wp:lineTo x="0" y="20712"/>
                      <wp:lineTo x="19918" y="20712"/>
                      <wp:lineTo x="19918" y="0"/>
                      <wp:lineTo x="0" y="0"/>
                    </wp:wrapPolygon>
                  </wp:wrapTight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0934533" w14:textId="212B5EC7" w:rsidR="00926347" w:rsidRDefault="0087647E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1" locked="0" layoutInCell="1" allowOverlap="1" wp14:anchorId="16EE4893" wp14:editId="05BAC3D4">
                  <wp:simplePos x="0" y="0"/>
                  <wp:positionH relativeFrom="column">
                    <wp:posOffset>110185</wp:posOffset>
                  </wp:positionH>
                  <wp:positionV relativeFrom="paragraph">
                    <wp:posOffset>139890</wp:posOffset>
                  </wp:positionV>
                  <wp:extent cx="280035" cy="269875"/>
                  <wp:effectExtent l="0" t="0" r="5715" b="0"/>
                  <wp:wrapTight wrapText="bothSides">
                    <wp:wrapPolygon edited="0">
                      <wp:start x="0" y="0"/>
                      <wp:lineTo x="0" y="19821"/>
                      <wp:lineTo x="20571" y="19821"/>
                      <wp:lineTo x="20571" y="0"/>
                      <wp:lineTo x="0" y="0"/>
                    </wp:wrapPolygon>
                  </wp:wrapTight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D29B0F" w14:textId="3C5B99E3" w:rsidR="00926347" w:rsidRPr="001A0061" w:rsidRDefault="00926347" w:rsidP="005465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</w:tc>
        <w:tc>
          <w:tcPr>
            <w:tcW w:w="2854" w:type="dxa"/>
          </w:tcPr>
          <w:p w14:paraId="069346A6" w14:textId="730C1F5F" w:rsidR="00926347" w:rsidRDefault="0087647E" w:rsidP="005465E1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59" behindDoc="0" locked="0" layoutInCell="1" allowOverlap="1" wp14:anchorId="23019D2D" wp14:editId="1595268C">
                  <wp:simplePos x="0" y="0"/>
                  <wp:positionH relativeFrom="column">
                    <wp:posOffset>775327</wp:posOffset>
                  </wp:positionH>
                  <wp:positionV relativeFrom="paragraph">
                    <wp:posOffset>80200</wp:posOffset>
                  </wp:positionV>
                  <wp:extent cx="712470" cy="403225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032" behindDoc="1" locked="0" layoutInCell="1" allowOverlap="1" wp14:anchorId="445B8FC1" wp14:editId="126670ED">
                  <wp:simplePos x="0" y="0"/>
                  <wp:positionH relativeFrom="column">
                    <wp:posOffset>24757</wp:posOffset>
                  </wp:positionH>
                  <wp:positionV relativeFrom="paragraph">
                    <wp:posOffset>133539</wp:posOffset>
                  </wp:positionV>
                  <wp:extent cx="269875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821" y="20299"/>
                      <wp:lineTo x="19821" y="0"/>
                      <wp:lineTo x="0" y="0"/>
                    </wp:wrapPolygon>
                  </wp:wrapTight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347" w14:paraId="39B84701" w14:textId="77777777" w:rsidTr="0087647E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14:paraId="2B465812" w14:textId="549AAF47" w:rsidR="00926347" w:rsidRPr="0087647E" w:rsidRDefault="0087647E" w:rsidP="005465E1">
            <w:pPr>
              <w:jc w:val="left"/>
              <w:rPr>
                <w:rFonts w:ascii="Century Gothic" w:hAnsi="Century Gothic" w:cs="Tahoma"/>
                <w:bCs/>
                <w:sz w:val="18"/>
              </w:rPr>
            </w:pPr>
            <w:r w:rsidRPr="0087647E">
              <w:rPr>
                <w:rFonts w:ascii="Century Gothic" w:hAnsi="Century Gothic" w:cs="Tahoma"/>
                <w:bCs/>
                <w:sz w:val="18"/>
              </w:rPr>
              <w:t xml:space="preserve"> </w:t>
            </w:r>
            <w:r w:rsidR="00926347" w:rsidRPr="0087647E">
              <w:rPr>
                <w:rFonts w:ascii="Century Gothic" w:hAnsi="Century Gothic" w:cs="Tahoma"/>
                <w:bCs/>
                <w:sz w:val="18"/>
              </w:rPr>
              <w:t>Succès</w:t>
            </w:r>
          </w:p>
        </w:tc>
        <w:tc>
          <w:tcPr>
            <w:tcW w:w="1449" w:type="dxa"/>
          </w:tcPr>
          <w:p w14:paraId="44AD6A01" w14:textId="55CAA0B0" w:rsidR="00926347" w:rsidRPr="0087647E" w:rsidRDefault="0087647E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  <w:sz w:val="18"/>
              </w:rPr>
            </w:pPr>
            <w:r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 xml:space="preserve"> </w:t>
            </w:r>
            <w:r w:rsidR="00926347"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>Échec</w:t>
            </w:r>
          </w:p>
        </w:tc>
        <w:tc>
          <w:tcPr>
            <w:tcW w:w="1701" w:type="dxa"/>
          </w:tcPr>
          <w:p w14:paraId="4BC87C6F" w14:textId="2A779400" w:rsidR="00926347" w:rsidRPr="0087647E" w:rsidRDefault="0087647E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  <w:sz w:val="18"/>
              </w:rPr>
            </w:pPr>
            <w:r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 xml:space="preserve"> </w:t>
            </w:r>
            <w:r w:rsidR="00926347"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>En cours</w:t>
            </w:r>
          </w:p>
        </w:tc>
        <w:tc>
          <w:tcPr>
            <w:tcW w:w="1701" w:type="dxa"/>
          </w:tcPr>
          <w:p w14:paraId="655A8085" w14:textId="2785684B" w:rsidR="00926347" w:rsidRPr="0087647E" w:rsidRDefault="00926347" w:rsidP="005465E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  <w:sz w:val="18"/>
              </w:rPr>
            </w:pPr>
            <w:r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>En attente</w:t>
            </w:r>
          </w:p>
        </w:tc>
        <w:tc>
          <w:tcPr>
            <w:tcW w:w="2854" w:type="dxa"/>
          </w:tcPr>
          <w:p w14:paraId="5C01521F" w14:textId="5141985F" w:rsidR="00926347" w:rsidRPr="0087647E" w:rsidRDefault="00926347" w:rsidP="0087647E">
            <w:pPr>
              <w:tabs>
                <w:tab w:val="left" w:pos="1515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b w:val="0"/>
                <w:bCs w:val="0"/>
                <w:sz w:val="18"/>
              </w:rPr>
            </w:pPr>
            <w:r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>Annulé</w:t>
            </w:r>
            <w:r w:rsidR="0087647E"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 xml:space="preserve">     </w:t>
            </w:r>
            <w:r w:rsidR="0087647E">
              <w:rPr>
                <w:rFonts w:ascii="Century Gothic" w:hAnsi="Century Gothic" w:cs="Tahoma"/>
                <w:b w:val="0"/>
                <w:bCs w:val="0"/>
                <w:sz w:val="18"/>
              </w:rPr>
              <w:t xml:space="preserve">         </w:t>
            </w:r>
            <w:r w:rsidR="0087647E" w:rsidRPr="0087647E">
              <w:rPr>
                <w:rFonts w:ascii="Century Gothic" w:hAnsi="Century Gothic" w:cs="Tahoma"/>
                <w:b w:val="0"/>
                <w:bCs w:val="0"/>
                <w:sz w:val="18"/>
              </w:rPr>
              <w:t>Avertissement</w:t>
            </w:r>
          </w:p>
        </w:tc>
      </w:tr>
    </w:tbl>
    <w:p w14:paraId="6D88BFBC" w14:textId="77777777" w:rsidR="00FC613C" w:rsidRDefault="00FC613C" w:rsidP="00FC613C">
      <w:pPr>
        <w:rPr>
          <w:rFonts w:ascii="Century Gothic" w:hAnsi="Century Gothic" w:cs="Tahoma"/>
        </w:rPr>
      </w:pPr>
    </w:p>
    <w:p w14:paraId="32308F5A" w14:textId="0659280A" w:rsidR="008441A0" w:rsidRPr="003572E6" w:rsidRDefault="008441A0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28" w:name="_Toc468181361"/>
      <w:bookmarkStart w:id="729" w:name="_Toc96337859"/>
      <w:r w:rsidRPr="003572E6">
        <w:rPr>
          <w:rFonts w:ascii="Century Gothic" w:hAnsi="Century Gothic"/>
        </w:rPr>
        <w:t>Consultation des restitutions</w:t>
      </w:r>
      <w:bookmarkEnd w:id="728"/>
      <w:bookmarkEnd w:id="729"/>
    </w:p>
    <w:p w14:paraId="0BF83382" w14:textId="77777777" w:rsidR="00926347" w:rsidRPr="005D74F5" w:rsidRDefault="00926347" w:rsidP="005D74F5"/>
    <w:p w14:paraId="4BDCC476" w14:textId="77777777" w:rsidR="00926347" w:rsidRDefault="00926347" w:rsidP="00926347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réceptionnés par domaine et déclarant </w:t>
      </w:r>
      <w:r w:rsidRPr="00FF6548">
        <w:rPr>
          <w:rFonts w:ascii="Century Gothic" w:hAnsi="Century Gothic"/>
        </w:rPr>
        <w:t xml:space="preserve">est accessible par l’onglet </w:t>
      </w:r>
      <w:r w:rsidRPr="005D74F5">
        <w:rPr>
          <w:rFonts w:ascii="Century Gothic" w:hAnsi="Century Gothic"/>
          <w:b/>
        </w:rPr>
        <w:t>« Gestion documentaire ».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14:paraId="6F69D295" w14:textId="77777777" w:rsidR="00926347" w:rsidRDefault="00926347" w:rsidP="00926347">
      <w:pPr>
        <w:rPr>
          <w:rFonts w:ascii="Century Gothic" w:hAnsi="Century Gothic"/>
        </w:rPr>
      </w:pPr>
    </w:p>
    <w:p w14:paraId="65B7F2A3" w14:textId="77777777" w:rsidR="00C154F8" w:rsidRDefault="00C154F8" w:rsidP="00C154F8">
      <w:pPr>
        <w:rPr>
          <w:rFonts w:ascii="Century Gothic" w:hAnsi="Century Gothic"/>
        </w:rPr>
      </w:pPr>
      <w:r>
        <w:rPr>
          <w:rFonts w:ascii="Century Gothic" w:hAnsi="Century Gothic"/>
        </w:rPr>
        <w:t>Vous pouvez ainsi consulter les données relatives aux déclarations des commissaires aux comptes dans les « cartes de visites fonctionnelles » envoyées par l’application métier. Par défaut, cette restitution est faite mensuellement.</w:t>
      </w:r>
    </w:p>
    <w:p w14:paraId="49C097AA" w14:textId="77777777" w:rsidR="00683AE9" w:rsidRDefault="00683AE9" w:rsidP="00926347">
      <w:pPr>
        <w:rPr>
          <w:rFonts w:ascii="Century Gothic" w:hAnsi="Century Gothic"/>
        </w:rPr>
      </w:pPr>
    </w:p>
    <w:p w14:paraId="7C872035" w14:textId="68FFAB05" w:rsidR="00926347" w:rsidRDefault="00926347" w:rsidP="00926347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201E10D1" wp14:editId="1D4581B5">
            <wp:simplePos x="0" y="0"/>
            <wp:positionH relativeFrom="column">
              <wp:posOffset>-93345</wp:posOffset>
            </wp:positionH>
            <wp:positionV relativeFrom="paragraph">
              <wp:posOffset>472440</wp:posOffset>
            </wp:positionV>
            <wp:extent cx="590867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B8E15" w14:textId="3F9502CA" w:rsidR="00926347" w:rsidRPr="008B6401" w:rsidRDefault="00926347" w:rsidP="00926347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Gestion documentaire</w:t>
      </w:r>
    </w:p>
    <w:p w14:paraId="75B6AD24" w14:textId="64A555E0" w:rsidR="00926347" w:rsidRDefault="00926347" w:rsidP="00926347">
      <w:pPr>
        <w:jc w:val="left"/>
        <w:rPr>
          <w:rFonts w:ascii="Century Gothic" w:hAnsi="Century Gothic" w:cs="Arial"/>
          <w:b/>
          <w:color w:val="0070C0"/>
          <w:sz w:val="36"/>
        </w:rPr>
      </w:pPr>
    </w:p>
    <w:p w14:paraId="7C1D4565" w14:textId="77777777" w:rsidR="00132E1B" w:rsidRDefault="00926347" w:rsidP="00926347">
      <w:pPr>
        <w:rPr>
          <w:rFonts w:ascii="Century Gothic" w:hAnsi="Century Gothic" w:cs="Tahoma"/>
        </w:rPr>
      </w:pPr>
      <w:r w:rsidRPr="00F90C7B">
        <w:rPr>
          <w:rFonts w:ascii="Century Gothic" w:hAnsi="Century Gothic" w:cs="Tahoma"/>
        </w:rPr>
        <w:t xml:space="preserve">Si vous êtes également </w:t>
      </w:r>
      <w:r>
        <w:rPr>
          <w:rFonts w:ascii="Century Gothic" w:hAnsi="Century Gothic" w:cs="Tahoma"/>
        </w:rPr>
        <w:t xml:space="preserve">accrédité à d’autres collectes vous pouvez utiliser les différents filtres afin de choisir les messages relatifs à la collecte </w:t>
      </w:r>
      <w:r w:rsidR="006E50B6">
        <w:rPr>
          <w:rFonts w:ascii="Century Gothic" w:hAnsi="Century Gothic" w:cs="Tahoma"/>
        </w:rPr>
        <w:t>SURFI</w:t>
      </w:r>
      <w:r w:rsidR="00E675B3">
        <w:rPr>
          <w:rFonts w:ascii="Century Gothic" w:hAnsi="Century Gothic" w:cs="Tahoma"/>
        </w:rPr>
        <w:t>.</w:t>
      </w:r>
    </w:p>
    <w:p w14:paraId="09FC35B2" w14:textId="77777777" w:rsidR="00132E1B" w:rsidRDefault="00132E1B" w:rsidP="00926347">
      <w:pPr>
        <w:rPr>
          <w:rFonts w:ascii="Century Gothic" w:hAnsi="Century Gothic" w:cs="Tahoma"/>
        </w:rPr>
      </w:pPr>
    </w:p>
    <w:p w14:paraId="2BA4A6D6" w14:textId="77777777" w:rsidR="006E50B6" w:rsidRDefault="006E50B6" w:rsidP="00926347">
      <w:pPr>
        <w:rPr>
          <w:rFonts w:ascii="Century Gothic" w:hAnsi="Century Gothic" w:cs="Tahoma"/>
        </w:rPr>
      </w:pPr>
    </w:p>
    <w:p w14:paraId="66A129EB" w14:textId="77777777" w:rsidR="006E50B6" w:rsidRDefault="006E50B6" w:rsidP="00926347">
      <w:pPr>
        <w:rPr>
          <w:rFonts w:ascii="Century Gothic" w:hAnsi="Century Gothic" w:cs="Tahoma"/>
        </w:rPr>
      </w:pPr>
    </w:p>
    <w:p w14:paraId="4FD215D4" w14:textId="77777777" w:rsidR="00E9237B" w:rsidRDefault="00E9237B" w:rsidP="00E9237B">
      <w:pPr>
        <w:rPr>
          <w:rFonts w:ascii="Century Gothic" w:hAnsi="Century Gothic" w:cs="Tahoma"/>
        </w:rPr>
      </w:pPr>
    </w:p>
    <w:p w14:paraId="499C50B7" w14:textId="77777777" w:rsidR="00132E1B" w:rsidRPr="005D74F5" w:rsidRDefault="00132E1B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730" w:name="_Toc399252367"/>
      <w:bookmarkStart w:id="731" w:name="_Toc399252714"/>
      <w:bookmarkStart w:id="732" w:name="_Toc402250135"/>
      <w:bookmarkStart w:id="733" w:name="_Toc402251034"/>
      <w:bookmarkStart w:id="734" w:name="_Toc402272198"/>
      <w:bookmarkStart w:id="735" w:name="_Toc402335470"/>
      <w:bookmarkStart w:id="736" w:name="_Toc402336654"/>
      <w:bookmarkStart w:id="737" w:name="_Toc402337000"/>
      <w:bookmarkStart w:id="738" w:name="_Toc402346241"/>
      <w:bookmarkStart w:id="739" w:name="_Toc402363685"/>
      <w:bookmarkStart w:id="740" w:name="_Toc402798722"/>
      <w:bookmarkStart w:id="741" w:name="_Toc402798790"/>
      <w:bookmarkStart w:id="742" w:name="_Toc402798822"/>
      <w:bookmarkStart w:id="743" w:name="_Toc402798859"/>
      <w:bookmarkStart w:id="744" w:name="_Toc402798947"/>
      <w:bookmarkStart w:id="745" w:name="_Toc402798979"/>
      <w:bookmarkStart w:id="746" w:name="_Toc403583825"/>
      <w:bookmarkStart w:id="747" w:name="_Toc403637394"/>
      <w:bookmarkStart w:id="748" w:name="_Toc403733144"/>
      <w:bookmarkStart w:id="749" w:name="_Toc403736993"/>
      <w:bookmarkStart w:id="750" w:name="_Toc403737023"/>
      <w:bookmarkStart w:id="751" w:name="_Toc436044808"/>
      <w:bookmarkStart w:id="752" w:name="_Toc436225930"/>
      <w:bookmarkStart w:id="753" w:name="_Toc436225960"/>
      <w:bookmarkStart w:id="754" w:name="_Toc436231677"/>
      <w:bookmarkStart w:id="755" w:name="_Toc436231726"/>
      <w:bookmarkStart w:id="756" w:name="_Toc436231812"/>
      <w:bookmarkStart w:id="757" w:name="_Toc436231918"/>
      <w:bookmarkStart w:id="758" w:name="_Toc436640149"/>
      <w:bookmarkStart w:id="759" w:name="_Toc436643358"/>
      <w:bookmarkStart w:id="760" w:name="_Toc436643406"/>
      <w:bookmarkStart w:id="761" w:name="_Toc436643810"/>
      <w:bookmarkStart w:id="762" w:name="_Toc445116490"/>
      <w:bookmarkStart w:id="763" w:name="_Toc445192759"/>
      <w:bookmarkStart w:id="764" w:name="_Toc445368937"/>
      <w:bookmarkStart w:id="765" w:name="_Toc445372666"/>
      <w:bookmarkStart w:id="766" w:name="_Toc445457749"/>
      <w:bookmarkStart w:id="767" w:name="_Toc445473142"/>
      <w:bookmarkStart w:id="768" w:name="_Toc445476717"/>
      <w:bookmarkStart w:id="769" w:name="_Toc445477345"/>
      <w:bookmarkStart w:id="770" w:name="_Toc445733979"/>
      <w:bookmarkStart w:id="771" w:name="_Toc445973636"/>
      <w:bookmarkStart w:id="772" w:name="_Toc445996828"/>
      <w:bookmarkStart w:id="773" w:name="_Toc446073330"/>
      <w:bookmarkStart w:id="774" w:name="_Toc446076624"/>
      <w:bookmarkStart w:id="775" w:name="_Toc446316070"/>
      <w:bookmarkStart w:id="776" w:name="_Toc446316092"/>
      <w:bookmarkStart w:id="777" w:name="_Toc446349242"/>
      <w:bookmarkStart w:id="778" w:name="_Toc447010173"/>
      <w:bookmarkStart w:id="779" w:name="_Toc464658829"/>
      <w:bookmarkStart w:id="780" w:name="_Toc465340376"/>
      <w:bookmarkStart w:id="781" w:name="_Toc468111063"/>
      <w:bookmarkStart w:id="782" w:name="_Toc468111082"/>
      <w:bookmarkStart w:id="783" w:name="_Toc403583827"/>
      <w:bookmarkStart w:id="784" w:name="_Toc403637396"/>
      <w:bookmarkStart w:id="785" w:name="_Toc403583828"/>
      <w:bookmarkStart w:id="786" w:name="_Toc403637397"/>
      <w:bookmarkStart w:id="787" w:name="_Toc403583829"/>
      <w:bookmarkStart w:id="788" w:name="_Toc403637398"/>
      <w:bookmarkStart w:id="789" w:name="_Toc403583831"/>
      <w:bookmarkStart w:id="790" w:name="_Toc403637400"/>
      <w:bookmarkStart w:id="791" w:name="_Toc403583832"/>
      <w:bookmarkStart w:id="792" w:name="_Toc403637401"/>
      <w:bookmarkStart w:id="793" w:name="_Toc403583833"/>
      <w:bookmarkStart w:id="794" w:name="_Toc403637402"/>
      <w:bookmarkStart w:id="795" w:name="_Toc403583834"/>
      <w:bookmarkStart w:id="796" w:name="_Toc403637403"/>
      <w:bookmarkStart w:id="797" w:name="_Toc403583835"/>
      <w:bookmarkStart w:id="798" w:name="_Toc403637404"/>
      <w:bookmarkStart w:id="799" w:name="_Toc403583836"/>
      <w:bookmarkStart w:id="800" w:name="_Toc403637405"/>
      <w:bookmarkStart w:id="801" w:name="_Toc403583837"/>
      <w:bookmarkStart w:id="802" w:name="_Toc403637406"/>
      <w:bookmarkStart w:id="803" w:name="_Toc403583838"/>
      <w:bookmarkStart w:id="804" w:name="_Toc403637407"/>
      <w:bookmarkStart w:id="805" w:name="_Toc403583840"/>
      <w:bookmarkStart w:id="806" w:name="_Toc403637409"/>
      <w:bookmarkStart w:id="807" w:name="_Toc408825515"/>
      <w:bookmarkStart w:id="808" w:name="_Toc409769619"/>
      <w:bookmarkStart w:id="809" w:name="_Toc506556730"/>
      <w:bookmarkStart w:id="810" w:name="_Toc96337860"/>
      <w:bookmarkStart w:id="811" w:name="_Toc366054980"/>
      <w:bookmarkStart w:id="812" w:name="_Toc366055093"/>
      <w:bookmarkStart w:id="813" w:name="_Toc387217030"/>
      <w:bookmarkEnd w:id="725"/>
      <w:bookmarkEnd w:id="726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r w:rsidRPr="007E45BA">
        <w:rPr>
          <w:rFonts w:ascii="Century Gothic" w:hAnsi="Century Gothic"/>
        </w:rPr>
        <w:lastRenderedPageBreak/>
        <w:t>D</w:t>
      </w:r>
      <w:r w:rsidRPr="005D74F5">
        <w:rPr>
          <w:rFonts w:ascii="Century Gothic" w:hAnsi="Century Gothic"/>
        </w:rPr>
        <w:t xml:space="preserve">éconnexion </w:t>
      </w:r>
      <w:bookmarkEnd w:id="807"/>
      <w:r w:rsidRPr="005D74F5">
        <w:rPr>
          <w:rFonts w:ascii="Century Gothic" w:hAnsi="Century Gothic"/>
        </w:rPr>
        <w:t>du guichet OneGate</w:t>
      </w:r>
      <w:bookmarkEnd w:id="808"/>
      <w:bookmarkEnd w:id="809"/>
      <w:bookmarkEnd w:id="810"/>
    </w:p>
    <w:p w14:paraId="0CD14923" w14:textId="77777777" w:rsidR="008441A0" w:rsidRDefault="008441A0" w:rsidP="00132E1B">
      <w:pPr>
        <w:ind w:firstLine="284"/>
        <w:rPr>
          <w:rFonts w:ascii="Century Gothic" w:hAnsi="Century Gothic"/>
        </w:rPr>
      </w:pPr>
    </w:p>
    <w:p w14:paraId="53EF7039" w14:textId="77777777" w:rsidR="00132E1B" w:rsidRPr="00FF6548" w:rsidRDefault="00132E1B" w:rsidP="00132E1B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 xml:space="preserve">Pour des raisons de sécurité, il est nécessaire de se déconnecter </w:t>
      </w:r>
      <w:r>
        <w:rPr>
          <w:rFonts w:ascii="Century Gothic" w:hAnsi="Century Gothic"/>
        </w:rPr>
        <w:t xml:space="preserve">du guichet OneGate </w:t>
      </w:r>
      <w:r w:rsidRPr="00FF6548">
        <w:rPr>
          <w:rFonts w:ascii="Century Gothic" w:hAnsi="Century Gothic"/>
        </w:rPr>
        <w:t xml:space="preserve">à la fin d’une session de travail. </w:t>
      </w:r>
    </w:p>
    <w:p w14:paraId="23B11081" w14:textId="77777777" w:rsidR="00132E1B" w:rsidRPr="00FF6548" w:rsidRDefault="00132E1B" w:rsidP="00132E1B">
      <w:pPr>
        <w:rPr>
          <w:rFonts w:ascii="Century Gothic" w:hAnsi="Century Gothic"/>
        </w:rPr>
      </w:pPr>
    </w:p>
    <w:p w14:paraId="5AD2D783" w14:textId="77777777" w:rsidR="00132E1B" w:rsidRPr="00FF6548" w:rsidRDefault="00132E1B" w:rsidP="00132E1B">
      <w:pPr>
        <w:ind w:firstLine="284"/>
        <w:rPr>
          <w:rFonts w:ascii="Century Gothic" w:hAnsi="Century Gothic"/>
        </w:rPr>
      </w:pPr>
      <w:r w:rsidRPr="00FF6548">
        <w:rPr>
          <w:rFonts w:ascii="Century Gothic" w:hAnsi="Century Gothic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14:paraId="65A2B4B3" w14:textId="77777777" w:rsidR="00132E1B" w:rsidRDefault="00132E1B" w:rsidP="00132E1B">
      <w:pPr>
        <w:ind w:firstLine="284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61152" behindDoc="1" locked="0" layoutInCell="1" allowOverlap="1" wp14:anchorId="602AF515" wp14:editId="6B0917B2">
            <wp:simplePos x="0" y="0"/>
            <wp:positionH relativeFrom="column">
              <wp:posOffset>-83820</wp:posOffset>
            </wp:positionH>
            <wp:positionV relativeFrom="paragraph">
              <wp:posOffset>180340</wp:posOffset>
            </wp:positionV>
            <wp:extent cx="592963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B1763" w14:textId="77777777" w:rsidR="00455A28" w:rsidRDefault="00132E1B" w:rsidP="005D74F5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Bouton déconnexion</w:t>
      </w:r>
      <w:bookmarkEnd w:id="811"/>
      <w:bookmarkEnd w:id="812"/>
      <w:bookmarkEnd w:id="813"/>
    </w:p>
    <w:p w14:paraId="14BCFB12" w14:textId="77777777" w:rsidR="008F5ED4" w:rsidRDefault="008F5ED4" w:rsidP="006F1073">
      <w:pPr>
        <w:rPr>
          <w:rFonts w:ascii="Century Gothic" w:hAnsi="Century Gothic" w:cs="Tahoma"/>
        </w:rPr>
      </w:pPr>
    </w:p>
    <w:p w14:paraId="30F8ADAB" w14:textId="77777777" w:rsidR="00E675B3" w:rsidRDefault="00E675B3" w:rsidP="00342B63">
      <w:pPr>
        <w:rPr>
          <w:rFonts w:ascii="Century Gothic" w:hAnsi="Century Gothic"/>
        </w:rPr>
      </w:pPr>
    </w:p>
    <w:p w14:paraId="4F2B4193" w14:textId="77777777" w:rsidR="00E675B3" w:rsidRDefault="00E675B3">
      <w:pPr>
        <w:jc w:val="left"/>
        <w:rPr>
          <w:rFonts w:ascii="Century Gothic" w:hAnsi="Century Gothic" w:cs="Tahoma"/>
          <w:b/>
          <w:color w:val="0070C0"/>
          <w:sz w:val="32"/>
        </w:rPr>
      </w:pPr>
      <w:r>
        <w:rPr>
          <w:rFonts w:ascii="Century Gothic" w:hAnsi="Century Gothic" w:cs="Tahoma"/>
          <w:b/>
          <w:color w:val="0070C0"/>
          <w:sz w:val="32"/>
        </w:rPr>
        <w:br w:type="page"/>
      </w:r>
    </w:p>
    <w:p w14:paraId="497F970B" w14:textId="77777777" w:rsidR="00E675B3" w:rsidRPr="00342B63" w:rsidRDefault="00E675B3" w:rsidP="00342B63"/>
    <w:p w14:paraId="3ED25764" w14:textId="77777777" w:rsidR="00132E1B" w:rsidRPr="005D74F5" w:rsidRDefault="007106F5" w:rsidP="005D74F5">
      <w:pPr>
        <w:pStyle w:val="Titre1"/>
        <w:numPr>
          <w:ilvl w:val="0"/>
          <w:numId w:val="29"/>
        </w:numPr>
        <w:spacing w:before="0" w:after="0"/>
        <w:jc w:val="both"/>
        <w:rPr>
          <w:rFonts w:ascii="Century Gothic" w:hAnsi="Century Gothic"/>
        </w:rPr>
      </w:pPr>
      <w:bookmarkStart w:id="814" w:name="_Toc96337861"/>
      <w:r w:rsidRPr="001F3D0D">
        <w:rPr>
          <w:rFonts w:ascii="Century Gothic" w:hAnsi="Century Gothic"/>
        </w:rPr>
        <w:t>ANNEXES</w:t>
      </w:r>
      <w:bookmarkEnd w:id="814"/>
    </w:p>
    <w:p w14:paraId="266F5B5D" w14:textId="77777777" w:rsidR="00132E1B" w:rsidRPr="00B822B0" w:rsidRDefault="00E719F9" w:rsidP="00731F2D">
      <w:pPr>
        <w:pStyle w:val="Titre2"/>
      </w:pPr>
      <w:hyperlink r:id="rId60" w:history="1">
        <w:bookmarkStart w:id="815" w:name="_Toc408825517"/>
        <w:bookmarkStart w:id="816" w:name="_Toc409769621"/>
        <w:bookmarkStart w:id="817" w:name="_Toc380480795"/>
        <w:bookmarkStart w:id="818" w:name="_Toc506556732"/>
        <w:bookmarkStart w:id="819" w:name="_Toc96337862"/>
        <w:r w:rsidR="00132E1B">
          <w:t>Changer le mot de passe</w:t>
        </w:r>
        <w:bookmarkEnd w:id="815"/>
        <w:bookmarkEnd w:id="816"/>
        <w:bookmarkEnd w:id="817"/>
      </w:hyperlink>
      <w:r w:rsidR="00132E1B">
        <w:t xml:space="preserve"> ou </w:t>
      </w:r>
      <w:r w:rsidR="00132E1B" w:rsidRPr="00096DBC">
        <w:t>Mot de passe oublié</w:t>
      </w:r>
      <w:bookmarkEnd w:id="818"/>
      <w:bookmarkEnd w:id="819"/>
    </w:p>
    <w:p w14:paraId="1910D5EE" w14:textId="77777777" w:rsidR="00132E1B" w:rsidRDefault="00132E1B" w:rsidP="00132E1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Si vous souhaitez changer de mot de passe ou si vous l’avez oub</w:t>
      </w:r>
      <w:bookmarkStart w:id="820" w:name="_GoBack"/>
      <w:bookmarkEnd w:id="820"/>
      <w:r>
        <w:rPr>
          <w:rFonts w:ascii="Century Gothic" w:hAnsi="Century Gothic" w:cs="Tahoma"/>
        </w:rPr>
        <w:t xml:space="preserve">lié,  </w:t>
      </w:r>
      <w:r w:rsidRPr="009D2839">
        <w:rPr>
          <w:rFonts w:ascii="Century Gothic" w:hAnsi="Century Gothic" w:cs="Tahoma"/>
        </w:rPr>
        <w:t xml:space="preserve">Il est possible de </w:t>
      </w:r>
      <w:r>
        <w:rPr>
          <w:rFonts w:ascii="Century Gothic" w:hAnsi="Century Gothic" w:cs="Tahoma"/>
        </w:rPr>
        <w:t xml:space="preserve">s’en faire un nouveau </w:t>
      </w:r>
      <w:r w:rsidRPr="009D2839">
        <w:rPr>
          <w:rFonts w:ascii="Century Gothic" w:hAnsi="Century Gothic" w:cs="Tahoma"/>
        </w:rPr>
        <w:t xml:space="preserve">à tout moment en cliquant sur </w:t>
      </w:r>
      <w:r>
        <w:rPr>
          <w:rFonts w:ascii="Century Gothic" w:hAnsi="Century Gothic" w:cs="Tahoma"/>
        </w:rPr>
        <w:t xml:space="preserve">le lien « J’ai oublié mon mot de passe » présent sur la page de connexion. </w:t>
      </w:r>
    </w:p>
    <w:p w14:paraId="35EBC874" w14:textId="77777777" w:rsidR="00132E1B" w:rsidRDefault="00E675B3" w:rsidP="00132E1B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 wp14:anchorId="56DEE52C" wp14:editId="400ABD33">
            <wp:simplePos x="0" y="0"/>
            <wp:positionH relativeFrom="column">
              <wp:posOffset>1255395</wp:posOffset>
            </wp:positionH>
            <wp:positionV relativeFrom="paragraph">
              <wp:posOffset>121920</wp:posOffset>
            </wp:positionV>
            <wp:extent cx="3195955" cy="4428490"/>
            <wp:effectExtent l="0" t="0" r="444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5DE70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11E32F6E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539F400A" w14:textId="77777777" w:rsidR="000944E7" w:rsidRDefault="000944E7" w:rsidP="005D74F5">
      <w:pPr>
        <w:rPr>
          <w:rFonts w:ascii="Century Gothic" w:hAnsi="Century Gothic"/>
          <w:i/>
          <w:sz w:val="18"/>
          <w:szCs w:val="18"/>
          <w:u w:val="single"/>
        </w:rPr>
      </w:pPr>
    </w:p>
    <w:p w14:paraId="1F689880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AAF2A50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CF7014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AF9B05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7EE59C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DF6601D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FD1FCF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5E1A38A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C4B8D85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980FD7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489538B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356B8A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0F62771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E541F46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C4098C5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5319D5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B6D586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CE4A2A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A40046F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4F6D929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CF5D4A2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DEB236C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0BA8E2D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FED00B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240E79D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F022CEE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1827776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52DAAE9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4402533C" w14:textId="77777777" w:rsidR="00731B65" w:rsidRDefault="00731B65" w:rsidP="00342B63">
      <w:pPr>
        <w:rPr>
          <w:rFonts w:ascii="Century Gothic" w:hAnsi="Century Gothic"/>
          <w:i/>
          <w:sz w:val="18"/>
          <w:szCs w:val="18"/>
          <w:u w:val="single"/>
        </w:rPr>
      </w:pPr>
    </w:p>
    <w:p w14:paraId="283FF8AD" w14:textId="77777777" w:rsidR="00EC4CEF" w:rsidRDefault="00132E1B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Page d’accueil</w:t>
      </w:r>
    </w:p>
    <w:p w14:paraId="3933D133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3ED6EE4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6C3E0BF" w14:textId="77777777" w:rsidR="00731B65" w:rsidRDefault="00731B65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391B089" w14:textId="77777777" w:rsidR="00132E1B" w:rsidRPr="005E3CEC" w:rsidRDefault="00132E1B" w:rsidP="005D74F5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 w:cs="Tahoma"/>
        </w:rPr>
        <w:t>Un email sera alors envoyé sur l’adresse email précisé lors de la demande.</w:t>
      </w:r>
    </w:p>
    <w:p w14:paraId="372E7DF8" w14:textId="77777777" w:rsidR="00132E1B" w:rsidRPr="00731F2D" w:rsidRDefault="00EC4CEF" w:rsidP="005D74F5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77091CCC" wp14:editId="33A2C50E">
            <wp:simplePos x="0" y="0"/>
            <wp:positionH relativeFrom="column">
              <wp:posOffset>-67945</wp:posOffset>
            </wp:positionH>
            <wp:positionV relativeFrom="paragraph">
              <wp:posOffset>83185</wp:posOffset>
            </wp:positionV>
            <wp:extent cx="5581015" cy="898525"/>
            <wp:effectExtent l="0" t="0" r="635" b="0"/>
            <wp:wrapSquare wrapText="bothSides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1B">
        <w:rPr>
          <w:rFonts w:ascii="Century Gothic" w:hAnsi="Century Gothic"/>
          <w:i/>
          <w:sz w:val="18"/>
          <w:szCs w:val="18"/>
          <w:u w:val="single"/>
        </w:rPr>
        <w:t>Page de saisie de l’adresse email pour changer de mot de passe</w:t>
      </w:r>
    </w:p>
    <w:p w14:paraId="0DA352DC" w14:textId="77777777" w:rsidR="00EC4CEF" w:rsidRDefault="00EC4CEF" w:rsidP="00132E1B">
      <w:pPr>
        <w:rPr>
          <w:rFonts w:ascii="Century Gothic" w:hAnsi="Century Gothic" w:cs="Tahoma"/>
        </w:rPr>
      </w:pPr>
    </w:p>
    <w:p w14:paraId="4DAE8B80" w14:textId="77777777" w:rsidR="00EC4CEF" w:rsidRDefault="00EC4CEF" w:rsidP="00132E1B">
      <w:pPr>
        <w:rPr>
          <w:rFonts w:ascii="Century Gothic" w:hAnsi="Century Gothic" w:cs="Tahoma"/>
        </w:rPr>
      </w:pPr>
    </w:p>
    <w:p w14:paraId="3C2A9593" w14:textId="77777777" w:rsidR="00132E1B" w:rsidRDefault="00132E1B" w:rsidP="005E3CE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Vous allez alors recevoir l’email suivant :</w:t>
      </w:r>
    </w:p>
    <w:p w14:paraId="48B90DB5" w14:textId="77777777" w:rsidR="00EC4CEF" w:rsidRDefault="00EC4CEF" w:rsidP="005E3CEC">
      <w:pPr>
        <w:rPr>
          <w:rFonts w:ascii="Century Gothic" w:hAnsi="Century Gothic" w:cs="Tahoma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066E892C" wp14:editId="599123B7">
            <wp:simplePos x="0" y="0"/>
            <wp:positionH relativeFrom="column">
              <wp:posOffset>753745</wp:posOffset>
            </wp:positionH>
            <wp:positionV relativeFrom="paragraph">
              <wp:posOffset>174625</wp:posOffset>
            </wp:positionV>
            <wp:extent cx="4124325" cy="1313180"/>
            <wp:effectExtent l="19050" t="19050" r="28575" b="2032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13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A268" w14:textId="77777777" w:rsidR="00EC4CEF" w:rsidRDefault="00EC4CEF" w:rsidP="005E3CEC">
      <w:pPr>
        <w:rPr>
          <w:rFonts w:ascii="Century Gothic" w:hAnsi="Century Gothic" w:cs="Tahoma"/>
        </w:rPr>
      </w:pPr>
    </w:p>
    <w:p w14:paraId="50165ED3" w14:textId="77777777" w:rsidR="00EC4CEF" w:rsidRDefault="00EC4CEF" w:rsidP="005E3CEC">
      <w:pPr>
        <w:rPr>
          <w:rFonts w:ascii="Century Gothic" w:hAnsi="Century Gothic" w:cs="Tahoma"/>
        </w:rPr>
      </w:pPr>
    </w:p>
    <w:p w14:paraId="0540A5FD" w14:textId="77777777" w:rsidR="00EC4CEF" w:rsidRDefault="00EC4CEF" w:rsidP="005E3CEC">
      <w:pPr>
        <w:rPr>
          <w:rFonts w:ascii="Century Gothic" w:hAnsi="Century Gothic" w:cs="Tahoma"/>
        </w:rPr>
      </w:pPr>
    </w:p>
    <w:p w14:paraId="1C2C8C84" w14:textId="77777777" w:rsidR="00EC4CEF" w:rsidRDefault="00EC4CEF" w:rsidP="005E3CEC">
      <w:pPr>
        <w:rPr>
          <w:rFonts w:ascii="Century Gothic" w:hAnsi="Century Gothic" w:cs="Tahoma"/>
        </w:rPr>
      </w:pPr>
    </w:p>
    <w:p w14:paraId="741760DE" w14:textId="77777777" w:rsidR="00EC4CEF" w:rsidRDefault="00EC4CEF" w:rsidP="005E3CEC">
      <w:pPr>
        <w:rPr>
          <w:rFonts w:ascii="Century Gothic" w:hAnsi="Century Gothic"/>
          <w:i/>
          <w:sz w:val="18"/>
          <w:szCs w:val="18"/>
          <w:u w:val="single"/>
        </w:rPr>
      </w:pPr>
    </w:p>
    <w:p w14:paraId="3FEC1857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F6E8677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2E295A4C" w14:textId="77777777" w:rsidR="00EC4CEF" w:rsidRDefault="00EC4CEF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379F200" w14:textId="77777777" w:rsidR="00EC4CEF" w:rsidRDefault="00EC4CEF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8459C0D" w14:textId="77777777" w:rsidR="00132E1B" w:rsidRDefault="00132E1B" w:rsidP="00132E1B">
      <w:pPr>
        <w:jc w:val="center"/>
        <w:rPr>
          <w:rFonts w:ascii="Century Gothic" w:hAnsi="Century Gothic" w:cs="Tahoma"/>
        </w:rPr>
      </w:pPr>
      <w:r>
        <w:rPr>
          <w:rFonts w:ascii="Century Gothic" w:hAnsi="Century Gothic"/>
          <w:i/>
          <w:sz w:val="18"/>
          <w:szCs w:val="18"/>
          <w:u w:val="single"/>
        </w:rPr>
        <w:t>Email type pour le changement de mot de passe</w:t>
      </w:r>
    </w:p>
    <w:p w14:paraId="21808574" w14:textId="77777777" w:rsidR="00132E1B" w:rsidRDefault="00132E1B" w:rsidP="00132E1B">
      <w:pPr>
        <w:rPr>
          <w:rFonts w:ascii="Century Gothic" w:hAnsi="Century Gothic" w:cs="Tahoma"/>
        </w:rPr>
      </w:pPr>
    </w:p>
    <w:p w14:paraId="5A8C67D0" w14:textId="77777777" w:rsidR="00132E1B" w:rsidRDefault="00132E1B" w:rsidP="00132E1B">
      <w:pPr>
        <w:rPr>
          <w:rFonts w:ascii="Century Gothic" w:hAnsi="Century Gothic" w:cs="Tahoma"/>
        </w:rPr>
      </w:pPr>
    </w:p>
    <w:p w14:paraId="57778B00" w14:textId="77777777" w:rsidR="00132E1B" w:rsidRDefault="00132E1B" w:rsidP="00132E1B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>
        <w:rPr>
          <w:rFonts w:ascii="Century Gothic" w:hAnsi="Century Gothic" w:cs="Tahoma"/>
        </w:rPr>
        <w:t>sse a une durée de validité 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14:paraId="201C632E" w14:textId="77777777" w:rsidR="00132E1B" w:rsidRDefault="00132E1B" w:rsidP="00132E1B">
      <w:pPr>
        <w:rPr>
          <w:rFonts w:ascii="Century Gothic" w:hAnsi="Century Gothic" w:cs="Tahoma"/>
        </w:rPr>
      </w:pPr>
    </w:p>
    <w:p w14:paraId="7C15AFED" w14:textId="77777777" w:rsidR="00132E1B" w:rsidRDefault="00132E1B" w:rsidP="00132E1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lien envoyé par email vous redirige vers le formulaire de changement de mot de passe : </w:t>
      </w:r>
    </w:p>
    <w:p w14:paraId="670B1D98" w14:textId="77777777" w:rsidR="00132E1B" w:rsidRDefault="00132E1B" w:rsidP="00132E1B">
      <w:pPr>
        <w:rPr>
          <w:rFonts w:ascii="Century Gothic" w:hAnsi="Century Gothic" w:cs="Tahoma"/>
        </w:rPr>
      </w:pPr>
    </w:p>
    <w:p w14:paraId="307B2BDB" w14:textId="77777777" w:rsidR="00132E1B" w:rsidRDefault="00132E1B" w:rsidP="00132E1B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30140F4E" wp14:editId="0C9BE56D">
            <wp:simplePos x="0" y="0"/>
            <wp:positionH relativeFrom="column">
              <wp:posOffset>-67945</wp:posOffset>
            </wp:positionH>
            <wp:positionV relativeFrom="paragraph">
              <wp:posOffset>106680</wp:posOffset>
            </wp:positionV>
            <wp:extent cx="5581015" cy="1471930"/>
            <wp:effectExtent l="0" t="0" r="635" b="0"/>
            <wp:wrapSquare wrapText="bothSides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changement de mot de passe</w:t>
      </w:r>
    </w:p>
    <w:p w14:paraId="004E5005" w14:textId="77777777" w:rsidR="00132E1B" w:rsidRDefault="00132E1B" w:rsidP="00132E1B">
      <w:pPr>
        <w:rPr>
          <w:rFonts w:ascii="Century Gothic" w:hAnsi="Century Gothic" w:cs="Tahoma"/>
        </w:rPr>
      </w:pPr>
    </w:p>
    <w:p w14:paraId="57609307" w14:textId="77777777" w:rsidR="00132E1B" w:rsidRPr="00B615F6" w:rsidRDefault="00132E1B" w:rsidP="00132E1B">
      <w:pPr>
        <w:rPr>
          <w:rFonts w:ascii="Century Gothic" w:hAnsi="Century Gothic" w:cs="Tahoma"/>
        </w:rPr>
      </w:pPr>
    </w:p>
    <w:p w14:paraId="2EF54AC3" w14:textId="77777777" w:rsidR="00132E1B" w:rsidRPr="00B822B0" w:rsidRDefault="00132E1B" w:rsidP="00132E1B">
      <w:pPr>
        <w:rPr>
          <w:rFonts w:ascii="Century Gothic" w:hAnsi="Century Gothic"/>
        </w:rPr>
      </w:pPr>
      <w:r w:rsidRPr="00B822B0">
        <w:rPr>
          <w:rFonts w:ascii="Century Gothic" w:hAnsi="Century Gothic"/>
        </w:rPr>
        <w:t>Le nouveau mot de passe doit contenir au moins 8 caractères dont au moins :</w:t>
      </w:r>
    </w:p>
    <w:p w14:paraId="1341ED30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line="240" w:lineRule="atLeast"/>
        <w:ind w:left="714" w:hanging="357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Une majuscule</w:t>
      </w:r>
    </w:p>
    <w:p w14:paraId="633515D0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Une minuscule</w:t>
      </w:r>
    </w:p>
    <w:p w14:paraId="0692C26E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 chiffre</w:t>
      </w:r>
    </w:p>
    <w:p w14:paraId="47399EB9" w14:textId="77777777" w:rsidR="00132E1B" w:rsidRPr="00F21913" w:rsidRDefault="00132E1B" w:rsidP="00132E1B">
      <w:pPr>
        <w:pStyle w:val="Paragraphedeliste"/>
        <w:numPr>
          <w:ilvl w:val="0"/>
          <w:numId w:val="34"/>
        </w:numPr>
        <w:spacing w:before="260" w:line="240" w:lineRule="atLeast"/>
        <w:jc w:val="left"/>
        <w:rPr>
          <w:rFonts w:ascii="Century Gothic" w:hAnsi="Century Gothic"/>
          <w:szCs w:val="22"/>
        </w:rPr>
      </w:pPr>
      <w:r w:rsidRPr="00F21913">
        <w:rPr>
          <w:rFonts w:ascii="Century Gothic" w:hAnsi="Century Gothic"/>
          <w:szCs w:val="22"/>
        </w:rPr>
        <w:t>Un caractère spécial (</w:t>
      </w:r>
      <w:r w:rsidRPr="00F21913">
        <w:rPr>
          <w:rFonts w:ascii="Century Gothic" w:hAnsi="Century Gothic"/>
          <w:b/>
          <w:color w:val="00B0F0"/>
          <w:szCs w:val="22"/>
        </w:rPr>
        <w:t>! # $ % ’ ( ) * + - . , / : ; @ _ ` { } | ~ \ [ ]</w:t>
      </w:r>
      <w:r w:rsidRPr="00F21913">
        <w:rPr>
          <w:rFonts w:ascii="Century Gothic" w:hAnsi="Century Gothic"/>
          <w:szCs w:val="22"/>
        </w:rPr>
        <w:t>)</w:t>
      </w:r>
    </w:p>
    <w:p w14:paraId="088AF1DB" w14:textId="77777777" w:rsidR="00132E1B" w:rsidRPr="00B822B0" w:rsidRDefault="00132E1B" w:rsidP="00132E1B">
      <w:pPr>
        <w:rPr>
          <w:rFonts w:ascii="Century Gothic" w:hAnsi="Century Gothic"/>
        </w:rPr>
      </w:pPr>
    </w:p>
    <w:p w14:paraId="556D1F72" w14:textId="77777777" w:rsidR="00132E1B" w:rsidRPr="005E3CEC" w:rsidRDefault="00132E1B" w:rsidP="000944E7">
      <w:pPr>
        <w:pStyle w:val="Titre2"/>
      </w:pPr>
      <w:bookmarkStart w:id="821" w:name="_Toc409769623"/>
      <w:bookmarkStart w:id="822" w:name="_Toc408825519"/>
      <w:bookmarkStart w:id="823" w:name="_Toc506556733"/>
      <w:bookmarkStart w:id="824" w:name="_Toc96337863"/>
      <w:r w:rsidRPr="005E3CEC">
        <w:t>Demande d’acc</w:t>
      </w:r>
      <w:bookmarkEnd w:id="821"/>
      <w:bookmarkEnd w:id="822"/>
      <w:r w:rsidRPr="005E3CEC">
        <w:t>ès</w:t>
      </w:r>
      <w:bookmarkEnd w:id="823"/>
      <w:bookmarkEnd w:id="824"/>
    </w:p>
    <w:p w14:paraId="565C3DCA" w14:textId="77777777" w:rsidR="00132E1B" w:rsidRPr="005B3ED0" w:rsidRDefault="00132E1B" w:rsidP="00132E1B">
      <w:pPr>
        <w:rPr>
          <w:rFonts w:ascii="Century Gothic" w:hAnsi="Century Gothic"/>
        </w:rPr>
      </w:pPr>
    </w:p>
    <w:p w14:paraId="2BBB655F" w14:textId="77777777" w:rsidR="00132E1B" w:rsidRDefault="00132E1B" w:rsidP="00132E1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La fonctionnalité « je n’ai pas de compte » sur la page d’accueil du portail ONEGATE </w:t>
      </w:r>
      <w:r w:rsidRPr="005B3ED0">
        <w:rPr>
          <w:rFonts w:ascii="Century Gothic" w:hAnsi="Century Gothic"/>
        </w:rPr>
        <w:t xml:space="preserve">permet de </w:t>
      </w:r>
      <w:r>
        <w:rPr>
          <w:rFonts w:ascii="Century Gothic" w:hAnsi="Century Gothic"/>
        </w:rPr>
        <w:t>demander un compte :</w:t>
      </w:r>
    </w:p>
    <w:p w14:paraId="4F2CB212" w14:textId="77777777" w:rsidR="00132E1B" w:rsidRPr="00F3663D" w:rsidRDefault="00132E1B" w:rsidP="00132E1B">
      <w:pPr>
        <w:jc w:val="center"/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66272" behindDoc="1" locked="0" layoutInCell="1" allowOverlap="1" wp14:anchorId="53BD4204" wp14:editId="1E9A6EDE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4922520" cy="4452620"/>
            <wp:effectExtent l="0" t="0" r="0" b="508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sz w:val="18"/>
          <w:szCs w:val="18"/>
          <w:u w:val="single"/>
        </w:rPr>
        <w:t>Formulaire de demande d’accréditation</w:t>
      </w:r>
    </w:p>
    <w:p w14:paraId="00B83E1A" w14:textId="77777777" w:rsidR="00132E1B" w:rsidRPr="005B3ED0" w:rsidRDefault="00132E1B" w:rsidP="00132E1B">
      <w:pPr>
        <w:rPr>
          <w:rFonts w:ascii="Century Gothic" w:hAnsi="Century Gothic"/>
        </w:rPr>
      </w:pPr>
    </w:p>
    <w:p w14:paraId="37330B97" w14:textId="77777777" w:rsidR="00132E1B" w:rsidRDefault="00132E1B" w:rsidP="00132E1B">
      <w:pPr>
        <w:rPr>
          <w:rFonts w:ascii="Century Gothic" w:hAnsi="Century Gothic"/>
        </w:rPr>
      </w:pPr>
      <w:r>
        <w:rPr>
          <w:rFonts w:ascii="Century Gothic" w:hAnsi="Century Gothic"/>
        </w:rPr>
        <w:t>Il faut renseigner</w:t>
      </w:r>
      <w:r w:rsidRPr="005B3ED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chaque champ et entrer le code de sécurité. Une fois le document renseigné ce message apparaitra :</w:t>
      </w:r>
    </w:p>
    <w:p w14:paraId="3C5076C6" w14:textId="77777777" w:rsidR="00132E1B" w:rsidRDefault="00132E1B" w:rsidP="00132E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7296" behindDoc="1" locked="0" layoutInCell="1" allowOverlap="1" wp14:anchorId="259C0534" wp14:editId="6D806B76">
            <wp:simplePos x="0" y="0"/>
            <wp:positionH relativeFrom="column">
              <wp:posOffset>957580</wp:posOffset>
            </wp:positionH>
            <wp:positionV relativeFrom="paragraph">
              <wp:posOffset>70485</wp:posOffset>
            </wp:positionV>
            <wp:extent cx="3743325" cy="1817370"/>
            <wp:effectExtent l="0" t="0" r="9525" b="0"/>
            <wp:wrapTight wrapText="bothSides">
              <wp:wrapPolygon edited="0">
                <wp:start x="0" y="0"/>
                <wp:lineTo x="0" y="21283"/>
                <wp:lineTo x="21545" y="21283"/>
                <wp:lineTo x="21545" y="0"/>
                <wp:lineTo x="0" y="0"/>
              </wp:wrapPolygon>
            </wp:wrapTight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63D7" w14:textId="77777777" w:rsidR="00132E1B" w:rsidRPr="005B3ED0" w:rsidRDefault="00132E1B" w:rsidP="00132E1B">
      <w:pPr>
        <w:jc w:val="center"/>
        <w:rPr>
          <w:rFonts w:ascii="Century Gothic" w:hAnsi="Century Gothic"/>
        </w:rPr>
      </w:pPr>
    </w:p>
    <w:p w14:paraId="15A82E1D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6FFDBD83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745C4685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130A46F1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C505150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04C21AA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3B421B2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307D6037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4E0E8D2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35094D8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556B0ED0" w14:textId="77777777" w:rsidR="00132E1B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</w:p>
    <w:p w14:paraId="0724346E" w14:textId="77777777" w:rsidR="00132E1B" w:rsidRPr="005E3CEC" w:rsidRDefault="00132E1B" w:rsidP="005E3CEC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Fenêtre de confirmation de la demane</w:t>
      </w:r>
    </w:p>
    <w:p w14:paraId="12FC24E6" w14:textId="77777777" w:rsidR="00132E1B" w:rsidRDefault="00132E1B" w:rsidP="005E3CEC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recevrez ensuite un </w:t>
      </w:r>
      <w:r w:rsidRPr="00E06DD3">
        <w:rPr>
          <w:rFonts w:ascii="Century Gothic" w:hAnsi="Century Gothic"/>
        </w:rPr>
        <w:t xml:space="preserve">email avec vos codes d’accès dès validation par nos </w:t>
      </w:r>
      <w:r>
        <w:rPr>
          <w:rFonts w:ascii="Century Gothic" w:hAnsi="Century Gothic"/>
        </w:rPr>
        <w:t>services</w:t>
      </w:r>
      <w:r w:rsidRPr="00E06DD3">
        <w:rPr>
          <w:rFonts w:ascii="Century Gothic" w:hAnsi="Century Gothic"/>
        </w:rPr>
        <w:t>.</w:t>
      </w:r>
      <w:bookmarkStart w:id="825" w:name="_Toc377127021"/>
      <w:bookmarkStart w:id="826" w:name="_Toc380480798"/>
      <w:bookmarkStart w:id="827" w:name="_Toc409769624"/>
      <w:bookmarkStart w:id="828" w:name="_Toc408825520"/>
    </w:p>
    <w:p w14:paraId="6E204339" w14:textId="77777777" w:rsidR="00132E1B" w:rsidRPr="005E3CEC" w:rsidRDefault="00132E1B">
      <w:pPr>
        <w:pStyle w:val="Titre2"/>
        <w:rPr>
          <w:rFonts w:ascii="Century Gothic" w:hAnsi="Century Gothic"/>
          <w:color w:val="auto"/>
        </w:rPr>
      </w:pPr>
      <w:bookmarkStart w:id="829" w:name="_Toc506556734"/>
      <w:bookmarkStart w:id="830" w:name="_Toc96337864"/>
      <w:r w:rsidRPr="005E3CEC">
        <w:t>Demande d’extension de droits</w:t>
      </w:r>
      <w:bookmarkEnd w:id="825"/>
      <w:bookmarkEnd w:id="826"/>
      <w:bookmarkEnd w:id="827"/>
      <w:bookmarkEnd w:id="828"/>
      <w:bookmarkEnd w:id="829"/>
      <w:bookmarkEnd w:id="830"/>
    </w:p>
    <w:p w14:paraId="66BFE055" w14:textId="77777777" w:rsidR="00132E1B" w:rsidRPr="00A5396D" w:rsidRDefault="00132E1B" w:rsidP="00132E1B"/>
    <w:p w14:paraId="6A0E1C2E" w14:textId="77777777" w:rsidR="00132E1B" w:rsidRPr="002A7BA1" w:rsidRDefault="00132E1B" w:rsidP="00132E1B">
      <w:pPr>
        <w:rPr>
          <w:rFonts w:ascii="Century Gothic" w:hAnsi="Century Gothic"/>
        </w:rPr>
      </w:pPr>
      <w:r w:rsidRPr="002772E0">
        <w:rPr>
          <w:rFonts w:ascii="Century Gothic" w:hAnsi="Century Gothic"/>
        </w:rPr>
        <w:lastRenderedPageBreak/>
        <w:t xml:space="preserve">Une fois connecté </w:t>
      </w:r>
      <w:r>
        <w:rPr>
          <w:rFonts w:ascii="Century Gothic" w:hAnsi="Century Gothic"/>
        </w:rPr>
        <w:t>au guichet OneGate</w:t>
      </w:r>
      <w:r w:rsidRPr="002772E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si vous souhaitez vous accréditer à d’autres collectes </w:t>
      </w:r>
      <w:r w:rsidRPr="002772E0">
        <w:rPr>
          <w:rFonts w:ascii="Century Gothic" w:hAnsi="Century Gothic"/>
        </w:rPr>
        <w:t xml:space="preserve">vous trouverez sur la page </w:t>
      </w:r>
      <w:r>
        <w:rPr>
          <w:rFonts w:ascii="Century Gothic" w:hAnsi="Century Gothic"/>
        </w:rPr>
        <w:t xml:space="preserve">de profil un formulaire « d’extension de droits » à remplir. </w:t>
      </w:r>
    </w:p>
    <w:p w14:paraId="3A5C01DA" w14:textId="77777777" w:rsidR="00132E1B" w:rsidRPr="00CC7A82" w:rsidRDefault="00132E1B" w:rsidP="00132E1B"/>
    <w:p w14:paraId="76BFECAC" w14:textId="77777777" w:rsidR="00132E1B" w:rsidRDefault="00132E1B" w:rsidP="00132E1B">
      <w:pPr>
        <w:jc w:val="left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2A78A52" wp14:editId="207260C1">
            <wp:extent cx="5581015" cy="1395550"/>
            <wp:effectExtent l="0" t="0" r="635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7294" w14:textId="77777777" w:rsidR="00132E1B" w:rsidRPr="00F45E55" w:rsidRDefault="00132E1B" w:rsidP="00132E1B">
      <w:pPr>
        <w:jc w:val="center"/>
        <w:rPr>
          <w:rFonts w:ascii="Century Gothic" w:hAnsi="Century Gothic"/>
          <w:i/>
          <w:sz w:val="18"/>
          <w:szCs w:val="18"/>
          <w:u w:val="single"/>
        </w:rPr>
      </w:pPr>
      <w:r>
        <w:rPr>
          <w:rFonts w:ascii="Century Gothic" w:hAnsi="Century Gothic"/>
          <w:i/>
          <w:sz w:val="18"/>
          <w:szCs w:val="18"/>
          <w:u w:val="single"/>
        </w:rPr>
        <w:t>Exemple de demande d’extension de droits via l’onglet Profil</w:t>
      </w:r>
    </w:p>
    <w:p w14:paraId="3923676A" w14:textId="77777777" w:rsidR="00132E1B" w:rsidRDefault="00132E1B" w:rsidP="00132E1B">
      <w:pPr>
        <w:jc w:val="left"/>
        <w:rPr>
          <w:rFonts w:ascii="Century Gothic" w:hAnsi="Century Gothic"/>
        </w:rPr>
      </w:pPr>
    </w:p>
    <w:p w14:paraId="1E432A92" w14:textId="77777777" w:rsidR="00132E1B" w:rsidRDefault="00132E1B" w:rsidP="00132E1B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Vous devrez ensuite renseigner la (ou les) collecte(s) pour laquelle (ou lesquelles) vous souhaitez vous accréditer puis cliquer sur valider.  </w:t>
      </w:r>
    </w:p>
    <w:p w14:paraId="11C4ED72" w14:textId="77777777" w:rsidR="00132E1B" w:rsidRDefault="00132E1B" w:rsidP="00132E1B">
      <w:pPr>
        <w:jc w:val="left"/>
      </w:pPr>
    </w:p>
    <w:p w14:paraId="4AD5F00D" w14:textId="77777777" w:rsidR="00B06945" w:rsidRDefault="00B06945" w:rsidP="005A5555">
      <w:pPr>
        <w:jc w:val="center"/>
        <w:rPr>
          <w:rFonts w:ascii="Century Gothic" w:hAnsi="Century Gothic" w:cs="Tahoma"/>
        </w:rPr>
      </w:pPr>
      <w:bookmarkStart w:id="831" w:name="_Toc510002941"/>
      <w:bookmarkStart w:id="832" w:name="_Toc510009533"/>
      <w:bookmarkStart w:id="833" w:name="_Toc510009681"/>
      <w:bookmarkStart w:id="834" w:name="_Toc510002942"/>
      <w:bookmarkStart w:id="835" w:name="_Toc510009534"/>
      <w:bookmarkStart w:id="836" w:name="_Toc510009682"/>
      <w:bookmarkStart w:id="837" w:name="_Toc510002943"/>
      <w:bookmarkStart w:id="838" w:name="_Toc510009535"/>
      <w:bookmarkStart w:id="839" w:name="_Toc510009683"/>
      <w:bookmarkStart w:id="840" w:name="_Toc510002944"/>
      <w:bookmarkStart w:id="841" w:name="_Toc510009536"/>
      <w:bookmarkStart w:id="842" w:name="_Toc510009684"/>
      <w:bookmarkStart w:id="843" w:name="_Toc510002945"/>
      <w:bookmarkStart w:id="844" w:name="_Toc510009537"/>
      <w:bookmarkStart w:id="845" w:name="_Toc510009685"/>
      <w:bookmarkStart w:id="846" w:name="_Toc510002946"/>
      <w:bookmarkStart w:id="847" w:name="_Toc510009538"/>
      <w:bookmarkStart w:id="848" w:name="_Toc510009686"/>
      <w:bookmarkStart w:id="849" w:name="_Toc510002947"/>
      <w:bookmarkStart w:id="850" w:name="_Toc510009539"/>
      <w:bookmarkStart w:id="851" w:name="_Toc510009687"/>
      <w:bookmarkStart w:id="852" w:name="_Toc510002948"/>
      <w:bookmarkStart w:id="853" w:name="_Toc510009540"/>
      <w:bookmarkStart w:id="854" w:name="_Toc510009688"/>
      <w:bookmarkStart w:id="855" w:name="_Toc510002949"/>
      <w:bookmarkStart w:id="856" w:name="_Toc510009541"/>
      <w:bookmarkStart w:id="857" w:name="_Toc510009689"/>
      <w:bookmarkStart w:id="858" w:name="_Toc510002950"/>
      <w:bookmarkStart w:id="859" w:name="_Toc510009542"/>
      <w:bookmarkStart w:id="860" w:name="_Toc510009690"/>
      <w:bookmarkStart w:id="861" w:name="_Toc510002951"/>
      <w:bookmarkStart w:id="862" w:name="_Toc510009543"/>
      <w:bookmarkStart w:id="863" w:name="_Toc510009691"/>
      <w:bookmarkStart w:id="864" w:name="_Toc510002952"/>
      <w:bookmarkStart w:id="865" w:name="_Toc510009544"/>
      <w:bookmarkStart w:id="866" w:name="_Toc510009692"/>
      <w:bookmarkStart w:id="867" w:name="_Toc510002953"/>
      <w:bookmarkStart w:id="868" w:name="_Toc510009545"/>
      <w:bookmarkStart w:id="869" w:name="_Toc510009693"/>
      <w:bookmarkStart w:id="870" w:name="_Toc510002954"/>
      <w:bookmarkStart w:id="871" w:name="_Toc510009546"/>
      <w:bookmarkStart w:id="872" w:name="_Toc510009694"/>
      <w:bookmarkStart w:id="873" w:name="_Toc510002955"/>
      <w:bookmarkStart w:id="874" w:name="_Toc510009547"/>
      <w:bookmarkStart w:id="875" w:name="_Toc510009695"/>
      <w:bookmarkStart w:id="876" w:name="_Toc510002956"/>
      <w:bookmarkStart w:id="877" w:name="_Toc510009548"/>
      <w:bookmarkStart w:id="878" w:name="_Toc510009696"/>
      <w:bookmarkStart w:id="879" w:name="_Toc510002957"/>
      <w:bookmarkStart w:id="880" w:name="_Toc510009549"/>
      <w:bookmarkStart w:id="881" w:name="_Toc510009697"/>
      <w:bookmarkStart w:id="882" w:name="_Toc510002958"/>
      <w:bookmarkStart w:id="883" w:name="_Toc510009550"/>
      <w:bookmarkStart w:id="884" w:name="_Toc510009698"/>
      <w:bookmarkStart w:id="885" w:name="_Toc510002959"/>
      <w:bookmarkStart w:id="886" w:name="_Toc510009551"/>
      <w:bookmarkStart w:id="887" w:name="_Toc510009699"/>
      <w:bookmarkStart w:id="888" w:name="_Toc510002960"/>
      <w:bookmarkStart w:id="889" w:name="_Toc510009552"/>
      <w:bookmarkStart w:id="890" w:name="_Toc510009700"/>
      <w:bookmarkStart w:id="891" w:name="_Toc510002961"/>
      <w:bookmarkStart w:id="892" w:name="_Toc510009553"/>
      <w:bookmarkStart w:id="893" w:name="_Toc510009701"/>
      <w:bookmarkStart w:id="894" w:name="_Toc510002962"/>
      <w:bookmarkStart w:id="895" w:name="_Toc510009554"/>
      <w:bookmarkStart w:id="896" w:name="_Toc510009702"/>
      <w:bookmarkStart w:id="897" w:name="_Toc510002963"/>
      <w:bookmarkStart w:id="898" w:name="_Toc510009555"/>
      <w:bookmarkStart w:id="899" w:name="_Toc510009703"/>
      <w:bookmarkStart w:id="900" w:name="_Toc510002964"/>
      <w:bookmarkStart w:id="901" w:name="_Toc510009556"/>
      <w:bookmarkStart w:id="902" w:name="_Toc510009704"/>
      <w:bookmarkStart w:id="903" w:name="_Toc510002965"/>
      <w:bookmarkStart w:id="904" w:name="_Toc510009557"/>
      <w:bookmarkStart w:id="905" w:name="_Toc510009705"/>
      <w:bookmarkStart w:id="906" w:name="_Toc510002966"/>
      <w:bookmarkStart w:id="907" w:name="_Toc510009558"/>
      <w:bookmarkStart w:id="908" w:name="_Toc510009706"/>
      <w:bookmarkStart w:id="909" w:name="_Toc510002967"/>
      <w:bookmarkStart w:id="910" w:name="_Toc510009559"/>
      <w:bookmarkStart w:id="911" w:name="_Toc510009707"/>
      <w:bookmarkStart w:id="912" w:name="_Toc510002968"/>
      <w:bookmarkStart w:id="913" w:name="_Toc510009560"/>
      <w:bookmarkStart w:id="914" w:name="_Toc510009708"/>
      <w:bookmarkStart w:id="915" w:name="_Toc510002969"/>
      <w:bookmarkStart w:id="916" w:name="_Toc510009561"/>
      <w:bookmarkStart w:id="917" w:name="_Toc510009709"/>
      <w:bookmarkStart w:id="918" w:name="_Toc510002970"/>
      <w:bookmarkStart w:id="919" w:name="_Toc510009562"/>
      <w:bookmarkStart w:id="920" w:name="_Toc510009710"/>
      <w:bookmarkStart w:id="921" w:name="_Toc510002971"/>
      <w:bookmarkStart w:id="922" w:name="_Toc510009563"/>
      <w:bookmarkStart w:id="923" w:name="_Toc510009711"/>
      <w:bookmarkStart w:id="924" w:name="_Toc510002972"/>
      <w:bookmarkStart w:id="925" w:name="_Toc510009564"/>
      <w:bookmarkStart w:id="926" w:name="_Toc510009712"/>
      <w:bookmarkStart w:id="927" w:name="_Toc510002973"/>
      <w:bookmarkStart w:id="928" w:name="_Toc510009565"/>
      <w:bookmarkStart w:id="929" w:name="_Toc510009713"/>
      <w:bookmarkStart w:id="930" w:name="_Toc510002974"/>
      <w:bookmarkStart w:id="931" w:name="_Toc510009566"/>
      <w:bookmarkStart w:id="932" w:name="_Toc510009714"/>
      <w:bookmarkStart w:id="933" w:name="_Toc510002975"/>
      <w:bookmarkStart w:id="934" w:name="_Toc510009567"/>
      <w:bookmarkStart w:id="935" w:name="_Toc510009715"/>
      <w:bookmarkStart w:id="936" w:name="_Toc510002976"/>
      <w:bookmarkStart w:id="937" w:name="_Toc510009568"/>
      <w:bookmarkStart w:id="938" w:name="_Toc510009716"/>
      <w:bookmarkStart w:id="939" w:name="_Toc510002977"/>
      <w:bookmarkStart w:id="940" w:name="_Toc510009569"/>
      <w:bookmarkStart w:id="941" w:name="_Toc510009717"/>
      <w:bookmarkStart w:id="942" w:name="_Toc510002978"/>
      <w:bookmarkStart w:id="943" w:name="_Toc510009570"/>
      <w:bookmarkStart w:id="944" w:name="_Toc510009718"/>
      <w:bookmarkStart w:id="945" w:name="_Toc510002979"/>
      <w:bookmarkStart w:id="946" w:name="_Toc510009571"/>
      <w:bookmarkStart w:id="947" w:name="_Toc510009719"/>
      <w:bookmarkStart w:id="948" w:name="_Toc510002980"/>
      <w:bookmarkStart w:id="949" w:name="_Toc510009572"/>
      <w:bookmarkStart w:id="950" w:name="_Toc510009720"/>
      <w:bookmarkStart w:id="951" w:name="_Guide_d'exploitation_-"/>
      <w:bookmarkStart w:id="952" w:name="_Codes_erreur_-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</w:p>
    <w:p w14:paraId="0C670110" w14:textId="77777777" w:rsidR="0075432E" w:rsidRDefault="0075432E" w:rsidP="0075432E">
      <w:pPr>
        <w:jc w:val="center"/>
        <w:rPr>
          <w:rFonts w:ascii="Century Gothic" w:hAnsi="Century Gothic" w:cs="Tahoma"/>
        </w:rPr>
      </w:pPr>
    </w:p>
    <w:p w14:paraId="66A06A39" w14:textId="77777777" w:rsidR="003A476C" w:rsidRPr="002027B6" w:rsidRDefault="003A476C" w:rsidP="003A476C">
      <w:pPr>
        <w:jc w:val="center"/>
        <w:rPr>
          <w:rFonts w:asciiTheme="minorHAnsi" w:hAnsiTheme="minorHAnsi" w:cstheme="minorHAnsi"/>
          <w:b/>
          <w:color w:val="1F497D" w:themeColor="text2"/>
          <w:sz w:val="30"/>
          <w:szCs w:val="30"/>
        </w:rPr>
      </w:pPr>
      <w:r w:rsidRPr="002027B6">
        <w:rPr>
          <w:rFonts w:asciiTheme="minorHAnsi" w:hAnsiTheme="minorHAnsi" w:cstheme="minorHAnsi"/>
          <w:b/>
          <w:color w:val="1F497D" w:themeColor="text2"/>
          <w:sz w:val="30"/>
          <w:szCs w:val="30"/>
        </w:rPr>
        <w:t>[FIN DU DOCUMENT]</w:t>
      </w:r>
    </w:p>
    <w:bookmarkEnd w:id="0"/>
    <w:p w14:paraId="3317FB61" w14:textId="1D249368" w:rsidR="00E64D84" w:rsidRPr="007106F5" w:rsidRDefault="00E64D84" w:rsidP="003A476C">
      <w:pPr>
        <w:jc w:val="center"/>
        <w:rPr>
          <w:rFonts w:ascii="Century Gothic" w:hAnsi="Century Gothic" w:cs="Tahoma"/>
          <w:b/>
          <w:sz w:val="32"/>
        </w:rPr>
      </w:pPr>
    </w:p>
    <w:sectPr w:rsidR="00E64D84" w:rsidRPr="007106F5" w:rsidSect="00B02C35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29F56" w14:textId="77777777" w:rsidR="00AD6621" w:rsidRDefault="00AD6621" w:rsidP="001264E9">
      <w:r>
        <w:separator/>
      </w:r>
    </w:p>
  </w:endnote>
  <w:endnote w:type="continuationSeparator" w:id="0">
    <w:p w14:paraId="6020FEF2" w14:textId="77777777" w:rsidR="00AD6621" w:rsidRDefault="00AD6621" w:rsidP="0012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C9F25" w14:textId="1BF6A2AF" w:rsidR="00AD6621" w:rsidRDefault="00AD6621" w:rsidP="007054CF">
    <w:pPr>
      <w:pStyle w:val="Pieddepage"/>
      <w:tabs>
        <w:tab w:val="left" w:pos="3119"/>
        <w:tab w:val="right" w:pos="6946"/>
      </w:tabs>
      <w:ind w:right="-1"/>
    </w:pPr>
    <w:r>
      <w:t xml:space="preserve">Collecte </w:t>
    </w:r>
    <w:r>
      <w:rPr>
        <w:lang w:val="fr-FR"/>
      </w:rPr>
      <w:t xml:space="preserve">SURFI </w:t>
    </w:r>
    <w:r>
      <w:rPr>
        <w:lang w:val="fr-FR"/>
      </w:rPr>
      <w:tab/>
      <w:t>M</w:t>
    </w:r>
    <w:r>
      <w:t>anuel utilisateur</w:t>
    </w:r>
    <w:r>
      <w:rPr>
        <w:lang w:val="fr-FR"/>
      </w:rPr>
      <w:t>s CCB</w:t>
    </w:r>
    <w:r>
      <w:tab/>
    </w:r>
    <w:r w:rsidR="002667CA" w:rsidRPr="00366D00">
      <w:rPr>
        <w:lang w:val="fr-FR"/>
      </w:rPr>
      <w:t>V0.2</w:t>
    </w:r>
    <w:r>
      <w:tab/>
    </w:r>
    <w:r>
      <w:fldChar w:fldCharType="begin"/>
    </w:r>
    <w:r>
      <w:instrText>PAGE</w:instrText>
    </w:r>
    <w:r>
      <w:fldChar w:fldCharType="separate"/>
    </w:r>
    <w:r w:rsidR="00E719F9">
      <w:rPr>
        <w:noProof/>
      </w:rPr>
      <w:t>21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E719F9">
      <w:rPr>
        <w:rStyle w:val="Numrodepage"/>
        <w:noProof/>
      </w:rPr>
      <w:t>21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19FC9" w14:textId="77777777" w:rsidR="00AD6621" w:rsidRDefault="00AD6621" w:rsidP="001264E9">
      <w:r>
        <w:separator/>
      </w:r>
    </w:p>
  </w:footnote>
  <w:footnote w:type="continuationSeparator" w:id="0">
    <w:p w14:paraId="330E067E" w14:textId="77777777" w:rsidR="00AD6621" w:rsidRDefault="00AD6621" w:rsidP="0012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 w15:restartNumberingAfterBreak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D621A50"/>
    <w:multiLevelType w:val="hybridMultilevel"/>
    <w:tmpl w:val="25AC9942"/>
    <w:lvl w:ilvl="0" w:tplc="040C0005">
      <w:start w:val="1"/>
      <w:numFmt w:val="bullet"/>
      <w:pStyle w:val="StyleTitre5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Style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10AB2D2A"/>
    <w:multiLevelType w:val="multilevel"/>
    <w:tmpl w:val="7BEEC6A4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2E4586F"/>
    <w:multiLevelType w:val="hybridMultilevel"/>
    <w:tmpl w:val="0F2677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A7B24BC"/>
    <w:multiLevelType w:val="hybridMultilevel"/>
    <w:tmpl w:val="C3983A9E"/>
    <w:lvl w:ilvl="0" w:tplc="0AF245D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1" w15:restartNumberingAfterBreak="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3" w15:restartNumberingAfterBreak="0">
    <w:nsid w:val="38246BC0"/>
    <w:multiLevelType w:val="hybridMultilevel"/>
    <w:tmpl w:val="6EDEBC14"/>
    <w:lvl w:ilvl="0" w:tplc="8C8A134A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D1975"/>
    <w:multiLevelType w:val="hybridMultilevel"/>
    <w:tmpl w:val="8FCE3BAC"/>
    <w:lvl w:ilvl="0" w:tplc="92F8C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A4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8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43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88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60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25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C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42A4DD2"/>
    <w:multiLevelType w:val="hybridMultilevel"/>
    <w:tmpl w:val="52A85BC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9" w15:restartNumberingAfterBreak="0">
    <w:nsid w:val="57F93DBD"/>
    <w:multiLevelType w:val="hybridMultilevel"/>
    <w:tmpl w:val="718EE938"/>
    <w:lvl w:ilvl="0" w:tplc="C2548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EE0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D40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E0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A7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E6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82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E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929300A"/>
    <w:multiLevelType w:val="hybridMultilevel"/>
    <w:tmpl w:val="54082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287BFC"/>
    <w:multiLevelType w:val="hybridMultilevel"/>
    <w:tmpl w:val="BADAE780"/>
    <w:lvl w:ilvl="0" w:tplc="621C549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9122A"/>
    <w:multiLevelType w:val="multilevel"/>
    <w:tmpl w:val="2B8AD84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3" w15:restartNumberingAfterBreak="0">
    <w:nsid w:val="68D329E9"/>
    <w:multiLevelType w:val="multilevel"/>
    <w:tmpl w:val="EEA497C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lang w:val="fr-FR"/>
      </w:rPr>
    </w:lvl>
    <w:lvl w:ilvl="2">
      <w:start w:val="1"/>
      <w:numFmt w:val="decimal"/>
      <w:suff w:val="space"/>
      <w:lvlText w:val="%1.%2.%3.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4" w15:restartNumberingAfterBreak="0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5" w15:restartNumberingAfterBreak="0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6" w15:restartNumberingAfterBreak="0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61EF7"/>
    <w:multiLevelType w:val="hybridMultilevel"/>
    <w:tmpl w:val="3032416A"/>
    <w:lvl w:ilvl="0" w:tplc="D4429560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3"/>
  </w:num>
  <w:num w:numId="3">
    <w:abstractNumId w:val="3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6"/>
  </w:num>
  <w:num w:numId="7">
    <w:abstractNumId w:val="24"/>
  </w:num>
  <w:num w:numId="8">
    <w:abstractNumId w:val="18"/>
  </w:num>
  <w:num w:numId="9">
    <w:abstractNumId w:val="0"/>
  </w:num>
  <w:num w:numId="10">
    <w:abstractNumId w:val="10"/>
  </w:num>
  <w:num w:numId="11">
    <w:abstractNumId w:val="25"/>
  </w:num>
  <w:num w:numId="12">
    <w:abstractNumId w:val="11"/>
  </w:num>
  <w:num w:numId="13">
    <w:abstractNumId w:val="1"/>
  </w:num>
  <w:num w:numId="14">
    <w:abstractNumId w:val="8"/>
  </w:num>
  <w:num w:numId="15">
    <w:abstractNumId w:val="2"/>
  </w:num>
  <w:num w:numId="16">
    <w:abstractNumId w:val="4"/>
  </w:num>
  <w:num w:numId="17">
    <w:abstractNumId w:val="26"/>
  </w:num>
  <w:num w:numId="18">
    <w:abstractNumId w:val="7"/>
  </w:num>
  <w:num w:numId="19">
    <w:abstractNumId w:val="9"/>
  </w:num>
  <w:num w:numId="20">
    <w:abstractNumId w:val="23"/>
  </w:num>
  <w:num w:numId="21">
    <w:abstractNumId w:val="23"/>
  </w:num>
  <w:num w:numId="22">
    <w:abstractNumId w:val="14"/>
  </w:num>
  <w:num w:numId="23">
    <w:abstractNumId w:val="19"/>
  </w:num>
  <w:num w:numId="24">
    <w:abstractNumId w:val="23"/>
  </w:num>
  <w:num w:numId="25">
    <w:abstractNumId w:val="23"/>
  </w:num>
  <w:num w:numId="26">
    <w:abstractNumId w:val="23"/>
  </w:num>
  <w:num w:numId="27">
    <w:abstractNumId w:val="23"/>
  </w:num>
  <w:num w:numId="28">
    <w:abstractNumId w:val="23"/>
  </w:num>
  <w:num w:numId="29">
    <w:abstractNumId w:val="5"/>
  </w:num>
  <w:num w:numId="30">
    <w:abstractNumId w:val="16"/>
  </w:num>
  <w:num w:numId="31">
    <w:abstractNumId w:val="20"/>
  </w:num>
  <w:num w:numId="32">
    <w:abstractNumId w:val="27"/>
  </w:num>
  <w:num w:numId="33">
    <w:abstractNumId w:val="21"/>
  </w:num>
  <w:num w:numId="34">
    <w:abstractNumId w:val="13"/>
  </w:num>
  <w:num w:numId="35">
    <w:abstractNumId w:val="15"/>
  </w:num>
  <w:num w:numId="3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</w:docVars>
  <w:rsids>
    <w:rsidRoot w:val="00CB1440"/>
    <w:rsid w:val="0000036A"/>
    <w:rsid w:val="00001714"/>
    <w:rsid w:val="00001E6C"/>
    <w:rsid w:val="000021D4"/>
    <w:rsid w:val="00002541"/>
    <w:rsid w:val="0000341A"/>
    <w:rsid w:val="00007E40"/>
    <w:rsid w:val="00013092"/>
    <w:rsid w:val="00015E28"/>
    <w:rsid w:val="0001694B"/>
    <w:rsid w:val="000210A2"/>
    <w:rsid w:val="0002181D"/>
    <w:rsid w:val="00024378"/>
    <w:rsid w:val="00024559"/>
    <w:rsid w:val="0002701D"/>
    <w:rsid w:val="00031534"/>
    <w:rsid w:val="000325B5"/>
    <w:rsid w:val="00033C78"/>
    <w:rsid w:val="0003537A"/>
    <w:rsid w:val="000356B9"/>
    <w:rsid w:val="00040A1D"/>
    <w:rsid w:val="00042107"/>
    <w:rsid w:val="00042531"/>
    <w:rsid w:val="00045256"/>
    <w:rsid w:val="00045476"/>
    <w:rsid w:val="00045CD4"/>
    <w:rsid w:val="000467AC"/>
    <w:rsid w:val="00046ED5"/>
    <w:rsid w:val="00050B21"/>
    <w:rsid w:val="00050F06"/>
    <w:rsid w:val="000512AB"/>
    <w:rsid w:val="0006040F"/>
    <w:rsid w:val="0006195C"/>
    <w:rsid w:val="00063408"/>
    <w:rsid w:val="000644D9"/>
    <w:rsid w:val="0006490A"/>
    <w:rsid w:val="00072445"/>
    <w:rsid w:val="00075908"/>
    <w:rsid w:val="00077FDD"/>
    <w:rsid w:val="000801F3"/>
    <w:rsid w:val="000813C3"/>
    <w:rsid w:val="000816BD"/>
    <w:rsid w:val="00082CC1"/>
    <w:rsid w:val="00083DD3"/>
    <w:rsid w:val="00083F73"/>
    <w:rsid w:val="00084563"/>
    <w:rsid w:val="00084DA4"/>
    <w:rsid w:val="0008700E"/>
    <w:rsid w:val="000870D6"/>
    <w:rsid w:val="00087C8C"/>
    <w:rsid w:val="000910DB"/>
    <w:rsid w:val="00092580"/>
    <w:rsid w:val="00093111"/>
    <w:rsid w:val="000944E7"/>
    <w:rsid w:val="00096295"/>
    <w:rsid w:val="00097247"/>
    <w:rsid w:val="000A365A"/>
    <w:rsid w:val="000A6AF7"/>
    <w:rsid w:val="000B0226"/>
    <w:rsid w:val="000B02D4"/>
    <w:rsid w:val="000B0E26"/>
    <w:rsid w:val="000B1DBF"/>
    <w:rsid w:val="000B34F1"/>
    <w:rsid w:val="000B4037"/>
    <w:rsid w:val="000B4C8D"/>
    <w:rsid w:val="000B7B55"/>
    <w:rsid w:val="000C049B"/>
    <w:rsid w:val="000C1169"/>
    <w:rsid w:val="000C2016"/>
    <w:rsid w:val="000C3928"/>
    <w:rsid w:val="000C3EA9"/>
    <w:rsid w:val="000C4B8E"/>
    <w:rsid w:val="000C6B6E"/>
    <w:rsid w:val="000D28F2"/>
    <w:rsid w:val="000D3056"/>
    <w:rsid w:val="000D3BE7"/>
    <w:rsid w:val="000D743C"/>
    <w:rsid w:val="000D7BC3"/>
    <w:rsid w:val="000E0778"/>
    <w:rsid w:val="000E0ACD"/>
    <w:rsid w:val="000E1414"/>
    <w:rsid w:val="000E449D"/>
    <w:rsid w:val="000E4803"/>
    <w:rsid w:val="000E690D"/>
    <w:rsid w:val="000E6BC3"/>
    <w:rsid w:val="000E765A"/>
    <w:rsid w:val="000E7A01"/>
    <w:rsid w:val="000E7CBB"/>
    <w:rsid w:val="000E7D49"/>
    <w:rsid w:val="000F02D0"/>
    <w:rsid w:val="000F0CBE"/>
    <w:rsid w:val="000F173A"/>
    <w:rsid w:val="000F1EA8"/>
    <w:rsid w:val="000F2085"/>
    <w:rsid w:val="000F3AD3"/>
    <w:rsid w:val="000F6263"/>
    <w:rsid w:val="000F66B5"/>
    <w:rsid w:val="000F72EF"/>
    <w:rsid w:val="000F7ED8"/>
    <w:rsid w:val="00100C9F"/>
    <w:rsid w:val="001054B0"/>
    <w:rsid w:val="001059C1"/>
    <w:rsid w:val="00110DF6"/>
    <w:rsid w:val="001123B0"/>
    <w:rsid w:val="0011479C"/>
    <w:rsid w:val="001153AD"/>
    <w:rsid w:val="0011709B"/>
    <w:rsid w:val="001235A8"/>
    <w:rsid w:val="00124DC5"/>
    <w:rsid w:val="00125243"/>
    <w:rsid w:val="00125257"/>
    <w:rsid w:val="00125804"/>
    <w:rsid w:val="001264E9"/>
    <w:rsid w:val="001271B5"/>
    <w:rsid w:val="001302B3"/>
    <w:rsid w:val="001302D6"/>
    <w:rsid w:val="0013044A"/>
    <w:rsid w:val="00132E1B"/>
    <w:rsid w:val="001342CB"/>
    <w:rsid w:val="001348BA"/>
    <w:rsid w:val="001356F3"/>
    <w:rsid w:val="001361D6"/>
    <w:rsid w:val="00137E24"/>
    <w:rsid w:val="0014060C"/>
    <w:rsid w:val="00142691"/>
    <w:rsid w:val="00142EB7"/>
    <w:rsid w:val="0014364D"/>
    <w:rsid w:val="00143F8E"/>
    <w:rsid w:val="00144A6D"/>
    <w:rsid w:val="00144BD4"/>
    <w:rsid w:val="001475DE"/>
    <w:rsid w:val="001568E1"/>
    <w:rsid w:val="00157B28"/>
    <w:rsid w:val="00157D89"/>
    <w:rsid w:val="00157EF6"/>
    <w:rsid w:val="0016006A"/>
    <w:rsid w:val="00161512"/>
    <w:rsid w:val="00163149"/>
    <w:rsid w:val="00164DEB"/>
    <w:rsid w:val="00172BE7"/>
    <w:rsid w:val="00173812"/>
    <w:rsid w:val="001746DE"/>
    <w:rsid w:val="0017770B"/>
    <w:rsid w:val="001828AC"/>
    <w:rsid w:val="00183F11"/>
    <w:rsid w:val="00184969"/>
    <w:rsid w:val="00184E19"/>
    <w:rsid w:val="00187BDB"/>
    <w:rsid w:val="00190437"/>
    <w:rsid w:val="00190E29"/>
    <w:rsid w:val="00191CFD"/>
    <w:rsid w:val="001921DE"/>
    <w:rsid w:val="00192916"/>
    <w:rsid w:val="00195116"/>
    <w:rsid w:val="001958EE"/>
    <w:rsid w:val="0019595D"/>
    <w:rsid w:val="00195EC5"/>
    <w:rsid w:val="001A02AF"/>
    <w:rsid w:val="001A0B10"/>
    <w:rsid w:val="001A11FF"/>
    <w:rsid w:val="001A1816"/>
    <w:rsid w:val="001A1C4D"/>
    <w:rsid w:val="001A1CE2"/>
    <w:rsid w:val="001A24F5"/>
    <w:rsid w:val="001A4C4B"/>
    <w:rsid w:val="001A578A"/>
    <w:rsid w:val="001A5C8D"/>
    <w:rsid w:val="001A649E"/>
    <w:rsid w:val="001A7704"/>
    <w:rsid w:val="001B1DC6"/>
    <w:rsid w:val="001B28B1"/>
    <w:rsid w:val="001B2A59"/>
    <w:rsid w:val="001B5882"/>
    <w:rsid w:val="001B643D"/>
    <w:rsid w:val="001C0BCE"/>
    <w:rsid w:val="001C0C4C"/>
    <w:rsid w:val="001C18C8"/>
    <w:rsid w:val="001C270A"/>
    <w:rsid w:val="001C506D"/>
    <w:rsid w:val="001C52A3"/>
    <w:rsid w:val="001C67F4"/>
    <w:rsid w:val="001D0179"/>
    <w:rsid w:val="001D0DD0"/>
    <w:rsid w:val="001D1E22"/>
    <w:rsid w:val="001D3695"/>
    <w:rsid w:val="001D38BC"/>
    <w:rsid w:val="001D5B34"/>
    <w:rsid w:val="001D6430"/>
    <w:rsid w:val="001E0E0E"/>
    <w:rsid w:val="001E0E10"/>
    <w:rsid w:val="001E1662"/>
    <w:rsid w:val="001E2609"/>
    <w:rsid w:val="001E4000"/>
    <w:rsid w:val="001E5053"/>
    <w:rsid w:val="001E73C0"/>
    <w:rsid w:val="001F0A22"/>
    <w:rsid w:val="001F16B7"/>
    <w:rsid w:val="001F19BF"/>
    <w:rsid w:val="001F2D5C"/>
    <w:rsid w:val="001F2F5F"/>
    <w:rsid w:val="001F31E1"/>
    <w:rsid w:val="001F3D0D"/>
    <w:rsid w:val="001F70B3"/>
    <w:rsid w:val="001F7735"/>
    <w:rsid w:val="0020003F"/>
    <w:rsid w:val="002007B5"/>
    <w:rsid w:val="00202049"/>
    <w:rsid w:val="00202656"/>
    <w:rsid w:val="00202D74"/>
    <w:rsid w:val="00203A2B"/>
    <w:rsid w:val="00210249"/>
    <w:rsid w:val="002113C5"/>
    <w:rsid w:val="00212912"/>
    <w:rsid w:val="00216802"/>
    <w:rsid w:val="00217C68"/>
    <w:rsid w:val="00217F13"/>
    <w:rsid w:val="00222E75"/>
    <w:rsid w:val="00224B76"/>
    <w:rsid w:val="002263A0"/>
    <w:rsid w:val="00226864"/>
    <w:rsid w:val="00226EAC"/>
    <w:rsid w:val="00227BD2"/>
    <w:rsid w:val="00230D9C"/>
    <w:rsid w:val="002315D1"/>
    <w:rsid w:val="00231A4A"/>
    <w:rsid w:val="00234135"/>
    <w:rsid w:val="002346F0"/>
    <w:rsid w:val="00234980"/>
    <w:rsid w:val="00236B1A"/>
    <w:rsid w:val="00244549"/>
    <w:rsid w:val="002467BF"/>
    <w:rsid w:val="00247CF0"/>
    <w:rsid w:val="00250A54"/>
    <w:rsid w:val="002531B9"/>
    <w:rsid w:val="00253CF0"/>
    <w:rsid w:val="00261FC5"/>
    <w:rsid w:val="00262831"/>
    <w:rsid w:val="00263F4C"/>
    <w:rsid w:val="002640A9"/>
    <w:rsid w:val="00264C82"/>
    <w:rsid w:val="00264DAC"/>
    <w:rsid w:val="002667CA"/>
    <w:rsid w:val="00267BF5"/>
    <w:rsid w:val="002701D1"/>
    <w:rsid w:val="00273A4F"/>
    <w:rsid w:val="00273CCB"/>
    <w:rsid w:val="00275818"/>
    <w:rsid w:val="00275AEB"/>
    <w:rsid w:val="002761CF"/>
    <w:rsid w:val="00281B34"/>
    <w:rsid w:val="00282954"/>
    <w:rsid w:val="00282F67"/>
    <w:rsid w:val="0028525A"/>
    <w:rsid w:val="00285407"/>
    <w:rsid w:val="00285412"/>
    <w:rsid w:val="002901B5"/>
    <w:rsid w:val="00291C25"/>
    <w:rsid w:val="00292067"/>
    <w:rsid w:val="00292847"/>
    <w:rsid w:val="002972BF"/>
    <w:rsid w:val="002A0783"/>
    <w:rsid w:val="002A138B"/>
    <w:rsid w:val="002A381B"/>
    <w:rsid w:val="002A3F8E"/>
    <w:rsid w:val="002A5011"/>
    <w:rsid w:val="002A5352"/>
    <w:rsid w:val="002B2143"/>
    <w:rsid w:val="002C0296"/>
    <w:rsid w:val="002C077D"/>
    <w:rsid w:val="002C18D9"/>
    <w:rsid w:val="002D35FE"/>
    <w:rsid w:val="002D3E71"/>
    <w:rsid w:val="002D4388"/>
    <w:rsid w:val="002D4857"/>
    <w:rsid w:val="002D7156"/>
    <w:rsid w:val="002E0B01"/>
    <w:rsid w:val="002E24D0"/>
    <w:rsid w:val="002E27FC"/>
    <w:rsid w:val="002E3D22"/>
    <w:rsid w:val="002F2FC0"/>
    <w:rsid w:val="002F37F0"/>
    <w:rsid w:val="002F4C02"/>
    <w:rsid w:val="002F7260"/>
    <w:rsid w:val="00300232"/>
    <w:rsid w:val="003014C8"/>
    <w:rsid w:val="0030433C"/>
    <w:rsid w:val="00304AC4"/>
    <w:rsid w:val="00306AC9"/>
    <w:rsid w:val="0031003D"/>
    <w:rsid w:val="003104A2"/>
    <w:rsid w:val="00311071"/>
    <w:rsid w:val="00312606"/>
    <w:rsid w:val="00313A13"/>
    <w:rsid w:val="003141E0"/>
    <w:rsid w:val="00314D92"/>
    <w:rsid w:val="00325E4C"/>
    <w:rsid w:val="003262BD"/>
    <w:rsid w:val="00327662"/>
    <w:rsid w:val="00330E37"/>
    <w:rsid w:val="00332230"/>
    <w:rsid w:val="00336309"/>
    <w:rsid w:val="003410FD"/>
    <w:rsid w:val="00342B63"/>
    <w:rsid w:val="00342FAC"/>
    <w:rsid w:val="003434D8"/>
    <w:rsid w:val="00344DDB"/>
    <w:rsid w:val="00345B10"/>
    <w:rsid w:val="00345E95"/>
    <w:rsid w:val="00346D05"/>
    <w:rsid w:val="00350EAB"/>
    <w:rsid w:val="00351D84"/>
    <w:rsid w:val="00353BBA"/>
    <w:rsid w:val="00356E81"/>
    <w:rsid w:val="003572E6"/>
    <w:rsid w:val="003604C1"/>
    <w:rsid w:val="00360A4E"/>
    <w:rsid w:val="00361726"/>
    <w:rsid w:val="00366D00"/>
    <w:rsid w:val="0036739C"/>
    <w:rsid w:val="003677B1"/>
    <w:rsid w:val="00370A9B"/>
    <w:rsid w:val="003714A2"/>
    <w:rsid w:val="003717B2"/>
    <w:rsid w:val="00371E25"/>
    <w:rsid w:val="00372E13"/>
    <w:rsid w:val="003751AC"/>
    <w:rsid w:val="003774A9"/>
    <w:rsid w:val="00377A6B"/>
    <w:rsid w:val="003805EA"/>
    <w:rsid w:val="003814D6"/>
    <w:rsid w:val="003818DA"/>
    <w:rsid w:val="00383644"/>
    <w:rsid w:val="003843FE"/>
    <w:rsid w:val="00384D3A"/>
    <w:rsid w:val="00386EF2"/>
    <w:rsid w:val="00387307"/>
    <w:rsid w:val="00390D01"/>
    <w:rsid w:val="00390D1C"/>
    <w:rsid w:val="003933DA"/>
    <w:rsid w:val="003950B5"/>
    <w:rsid w:val="003954C3"/>
    <w:rsid w:val="00396489"/>
    <w:rsid w:val="00396D92"/>
    <w:rsid w:val="003A00DE"/>
    <w:rsid w:val="003A08AC"/>
    <w:rsid w:val="003A1FE7"/>
    <w:rsid w:val="003A29E0"/>
    <w:rsid w:val="003A3147"/>
    <w:rsid w:val="003A447E"/>
    <w:rsid w:val="003A476C"/>
    <w:rsid w:val="003A4CD9"/>
    <w:rsid w:val="003A6DCD"/>
    <w:rsid w:val="003B1CEB"/>
    <w:rsid w:val="003B2990"/>
    <w:rsid w:val="003B6970"/>
    <w:rsid w:val="003B6D77"/>
    <w:rsid w:val="003C03BD"/>
    <w:rsid w:val="003C2C38"/>
    <w:rsid w:val="003C4A13"/>
    <w:rsid w:val="003C4C74"/>
    <w:rsid w:val="003C6131"/>
    <w:rsid w:val="003C6946"/>
    <w:rsid w:val="003D0B07"/>
    <w:rsid w:val="003D0BC8"/>
    <w:rsid w:val="003D0ED1"/>
    <w:rsid w:val="003E2608"/>
    <w:rsid w:val="003E3538"/>
    <w:rsid w:val="003E40B2"/>
    <w:rsid w:val="003E7CB0"/>
    <w:rsid w:val="003F0942"/>
    <w:rsid w:val="003F253B"/>
    <w:rsid w:val="003F29A5"/>
    <w:rsid w:val="003F29CD"/>
    <w:rsid w:val="003F302B"/>
    <w:rsid w:val="003F4829"/>
    <w:rsid w:val="003F4E8A"/>
    <w:rsid w:val="003F4F40"/>
    <w:rsid w:val="0040364F"/>
    <w:rsid w:val="00410616"/>
    <w:rsid w:val="00413197"/>
    <w:rsid w:val="00413704"/>
    <w:rsid w:val="00413B05"/>
    <w:rsid w:val="004152EA"/>
    <w:rsid w:val="00420B7A"/>
    <w:rsid w:val="00421464"/>
    <w:rsid w:val="004243FD"/>
    <w:rsid w:val="00425E4E"/>
    <w:rsid w:val="0042723A"/>
    <w:rsid w:val="004313EF"/>
    <w:rsid w:val="00434A1B"/>
    <w:rsid w:val="004359E1"/>
    <w:rsid w:val="00441E8E"/>
    <w:rsid w:val="00442914"/>
    <w:rsid w:val="004441FC"/>
    <w:rsid w:val="00450A47"/>
    <w:rsid w:val="00453766"/>
    <w:rsid w:val="00454464"/>
    <w:rsid w:val="00455A28"/>
    <w:rsid w:val="00455EEE"/>
    <w:rsid w:val="00461B6A"/>
    <w:rsid w:val="00463C16"/>
    <w:rsid w:val="004645B4"/>
    <w:rsid w:val="00465BB1"/>
    <w:rsid w:val="00466649"/>
    <w:rsid w:val="0047014A"/>
    <w:rsid w:val="00470C83"/>
    <w:rsid w:val="00471325"/>
    <w:rsid w:val="004732F4"/>
    <w:rsid w:val="004774A6"/>
    <w:rsid w:val="00483B97"/>
    <w:rsid w:val="00484456"/>
    <w:rsid w:val="00484FBF"/>
    <w:rsid w:val="00486F07"/>
    <w:rsid w:val="00487353"/>
    <w:rsid w:val="00490D81"/>
    <w:rsid w:val="0049107E"/>
    <w:rsid w:val="00493CD7"/>
    <w:rsid w:val="00494319"/>
    <w:rsid w:val="0049568B"/>
    <w:rsid w:val="00495AD5"/>
    <w:rsid w:val="00497AB6"/>
    <w:rsid w:val="004A0E97"/>
    <w:rsid w:val="004A6A33"/>
    <w:rsid w:val="004A6E02"/>
    <w:rsid w:val="004A79DF"/>
    <w:rsid w:val="004B004D"/>
    <w:rsid w:val="004B1AE9"/>
    <w:rsid w:val="004B3F54"/>
    <w:rsid w:val="004C3398"/>
    <w:rsid w:val="004C346C"/>
    <w:rsid w:val="004C3582"/>
    <w:rsid w:val="004C4CAD"/>
    <w:rsid w:val="004C527E"/>
    <w:rsid w:val="004C624D"/>
    <w:rsid w:val="004C67D9"/>
    <w:rsid w:val="004C6D50"/>
    <w:rsid w:val="004D1E3B"/>
    <w:rsid w:val="004D2A0E"/>
    <w:rsid w:val="004D316D"/>
    <w:rsid w:val="004D4B4C"/>
    <w:rsid w:val="004E05A3"/>
    <w:rsid w:val="004E1905"/>
    <w:rsid w:val="004E1D19"/>
    <w:rsid w:val="004E6F7C"/>
    <w:rsid w:val="004E7423"/>
    <w:rsid w:val="004F1315"/>
    <w:rsid w:val="004F1BCF"/>
    <w:rsid w:val="004F6AEF"/>
    <w:rsid w:val="004F7A17"/>
    <w:rsid w:val="004F7DF7"/>
    <w:rsid w:val="00501268"/>
    <w:rsid w:val="005012DD"/>
    <w:rsid w:val="0050288D"/>
    <w:rsid w:val="00502C23"/>
    <w:rsid w:val="00503340"/>
    <w:rsid w:val="00504BB0"/>
    <w:rsid w:val="005050AA"/>
    <w:rsid w:val="00507F10"/>
    <w:rsid w:val="00510637"/>
    <w:rsid w:val="00510B32"/>
    <w:rsid w:val="005122F0"/>
    <w:rsid w:val="005138B6"/>
    <w:rsid w:val="005144D4"/>
    <w:rsid w:val="00514C7E"/>
    <w:rsid w:val="0051502B"/>
    <w:rsid w:val="00515826"/>
    <w:rsid w:val="0052043E"/>
    <w:rsid w:val="00520953"/>
    <w:rsid w:val="0052098F"/>
    <w:rsid w:val="0052249B"/>
    <w:rsid w:val="0052319C"/>
    <w:rsid w:val="00526475"/>
    <w:rsid w:val="00527013"/>
    <w:rsid w:val="0053166D"/>
    <w:rsid w:val="00531B9E"/>
    <w:rsid w:val="0053235C"/>
    <w:rsid w:val="005327C8"/>
    <w:rsid w:val="00532A14"/>
    <w:rsid w:val="00532E04"/>
    <w:rsid w:val="005337A6"/>
    <w:rsid w:val="00533CC0"/>
    <w:rsid w:val="00534416"/>
    <w:rsid w:val="00534E9A"/>
    <w:rsid w:val="00535441"/>
    <w:rsid w:val="005367DD"/>
    <w:rsid w:val="00540CD2"/>
    <w:rsid w:val="005415A4"/>
    <w:rsid w:val="00543CDD"/>
    <w:rsid w:val="005465E1"/>
    <w:rsid w:val="0055146D"/>
    <w:rsid w:val="00551FED"/>
    <w:rsid w:val="00552C91"/>
    <w:rsid w:val="00553F72"/>
    <w:rsid w:val="00554CD3"/>
    <w:rsid w:val="005566A9"/>
    <w:rsid w:val="00557324"/>
    <w:rsid w:val="005578BA"/>
    <w:rsid w:val="0056061C"/>
    <w:rsid w:val="0056152D"/>
    <w:rsid w:val="0056295B"/>
    <w:rsid w:val="005634AD"/>
    <w:rsid w:val="0056540F"/>
    <w:rsid w:val="00565CE7"/>
    <w:rsid w:val="00565D6B"/>
    <w:rsid w:val="00566789"/>
    <w:rsid w:val="005724F7"/>
    <w:rsid w:val="00574427"/>
    <w:rsid w:val="00575163"/>
    <w:rsid w:val="00575A42"/>
    <w:rsid w:val="00575F68"/>
    <w:rsid w:val="00577F03"/>
    <w:rsid w:val="00583545"/>
    <w:rsid w:val="0058358A"/>
    <w:rsid w:val="00584ACC"/>
    <w:rsid w:val="0058603E"/>
    <w:rsid w:val="005867BC"/>
    <w:rsid w:val="0059202E"/>
    <w:rsid w:val="005944AA"/>
    <w:rsid w:val="00595D6F"/>
    <w:rsid w:val="0059645F"/>
    <w:rsid w:val="005A0A1B"/>
    <w:rsid w:val="005A2722"/>
    <w:rsid w:val="005A43DE"/>
    <w:rsid w:val="005A54CA"/>
    <w:rsid w:val="005A5555"/>
    <w:rsid w:val="005A6CB2"/>
    <w:rsid w:val="005A72BF"/>
    <w:rsid w:val="005B0431"/>
    <w:rsid w:val="005B0866"/>
    <w:rsid w:val="005B1FBB"/>
    <w:rsid w:val="005B27A0"/>
    <w:rsid w:val="005B2C53"/>
    <w:rsid w:val="005B3AC1"/>
    <w:rsid w:val="005B6BF0"/>
    <w:rsid w:val="005B6F26"/>
    <w:rsid w:val="005B6F7D"/>
    <w:rsid w:val="005C0B6C"/>
    <w:rsid w:val="005C1DCD"/>
    <w:rsid w:val="005C24B8"/>
    <w:rsid w:val="005C31F1"/>
    <w:rsid w:val="005C35EE"/>
    <w:rsid w:val="005C4C04"/>
    <w:rsid w:val="005C52F0"/>
    <w:rsid w:val="005C7273"/>
    <w:rsid w:val="005C7E63"/>
    <w:rsid w:val="005D13E3"/>
    <w:rsid w:val="005D2248"/>
    <w:rsid w:val="005D240F"/>
    <w:rsid w:val="005D2532"/>
    <w:rsid w:val="005D538F"/>
    <w:rsid w:val="005D5741"/>
    <w:rsid w:val="005D6D87"/>
    <w:rsid w:val="005D6E18"/>
    <w:rsid w:val="005D72F5"/>
    <w:rsid w:val="005D74F5"/>
    <w:rsid w:val="005E14C1"/>
    <w:rsid w:val="005E35A3"/>
    <w:rsid w:val="005E3CEC"/>
    <w:rsid w:val="005E4B57"/>
    <w:rsid w:val="005E5D46"/>
    <w:rsid w:val="005E6060"/>
    <w:rsid w:val="005E6065"/>
    <w:rsid w:val="005E6541"/>
    <w:rsid w:val="005E6B03"/>
    <w:rsid w:val="005F05F0"/>
    <w:rsid w:val="005F1E7E"/>
    <w:rsid w:val="005F1EBF"/>
    <w:rsid w:val="005F1F09"/>
    <w:rsid w:val="005F41DB"/>
    <w:rsid w:val="0060062F"/>
    <w:rsid w:val="00600FAF"/>
    <w:rsid w:val="00601442"/>
    <w:rsid w:val="00602D1F"/>
    <w:rsid w:val="00602E22"/>
    <w:rsid w:val="006030DE"/>
    <w:rsid w:val="006043BE"/>
    <w:rsid w:val="0060452A"/>
    <w:rsid w:val="0060454E"/>
    <w:rsid w:val="00604E8A"/>
    <w:rsid w:val="00605342"/>
    <w:rsid w:val="00605395"/>
    <w:rsid w:val="00607BBB"/>
    <w:rsid w:val="00607CA6"/>
    <w:rsid w:val="006107C8"/>
    <w:rsid w:val="00610D84"/>
    <w:rsid w:val="00610F93"/>
    <w:rsid w:val="006120D4"/>
    <w:rsid w:val="0061247F"/>
    <w:rsid w:val="006138EC"/>
    <w:rsid w:val="006149A4"/>
    <w:rsid w:val="00616C5A"/>
    <w:rsid w:val="00617041"/>
    <w:rsid w:val="006172EB"/>
    <w:rsid w:val="006213E8"/>
    <w:rsid w:val="0062556B"/>
    <w:rsid w:val="006266A3"/>
    <w:rsid w:val="00630177"/>
    <w:rsid w:val="00631D7B"/>
    <w:rsid w:val="006325D1"/>
    <w:rsid w:val="006337A1"/>
    <w:rsid w:val="0063408E"/>
    <w:rsid w:val="0063460B"/>
    <w:rsid w:val="00634761"/>
    <w:rsid w:val="00634C91"/>
    <w:rsid w:val="00643D89"/>
    <w:rsid w:val="00644432"/>
    <w:rsid w:val="00644AD0"/>
    <w:rsid w:val="006516DC"/>
    <w:rsid w:val="00651785"/>
    <w:rsid w:val="0065190E"/>
    <w:rsid w:val="00654093"/>
    <w:rsid w:val="00655B70"/>
    <w:rsid w:val="00657E59"/>
    <w:rsid w:val="0066031B"/>
    <w:rsid w:val="006609AD"/>
    <w:rsid w:val="00660A63"/>
    <w:rsid w:val="00666A4E"/>
    <w:rsid w:val="00666CFA"/>
    <w:rsid w:val="00673138"/>
    <w:rsid w:val="0067395A"/>
    <w:rsid w:val="00676EFB"/>
    <w:rsid w:val="006779B1"/>
    <w:rsid w:val="00677CCF"/>
    <w:rsid w:val="00680B55"/>
    <w:rsid w:val="00680E4A"/>
    <w:rsid w:val="00682BFF"/>
    <w:rsid w:val="00682DE7"/>
    <w:rsid w:val="006837B6"/>
    <w:rsid w:val="00683AE9"/>
    <w:rsid w:val="006848DC"/>
    <w:rsid w:val="00684A47"/>
    <w:rsid w:val="00684B42"/>
    <w:rsid w:val="006850C2"/>
    <w:rsid w:val="006853E8"/>
    <w:rsid w:val="006857F8"/>
    <w:rsid w:val="006861D9"/>
    <w:rsid w:val="00686481"/>
    <w:rsid w:val="006865C5"/>
    <w:rsid w:val="00686BF4"/>
    <w:rsid w:val="006906E0"/>
    <w:rsid w:val="00692874"/>
    <w:rsid w:val="0069530F"/>
    <w:rsid w:val="006958F1"/>
    <w:rsid w:val="006978E0"/>
    <w:rsid w:val="00697CD9"/>
    <w:rsid w:val="006A032F"/>
    <w:rsid w:val="006A0C4B"/>
    <w:rsid w:val="006A1DC5"/>
    <w:rsid w:val="006A2C9B"/>
    <w:rsid w:val="006A457E"/>
    <w:rsid w:val="006A45D3"/>
    <w:rsid w:val="006B0BE9"/>
    <w:rsid w:val="006B1E17"/>
    <w:rsid w:val="006B28A9"/>
    <w:rsid w:val="006B3665"/>
    <w:rsid w:val="006B54BF"/>
    <w:rsid w:val="006B7429"/>
    <w:rsid w:val="006B745A"/>
    <w:rsid w:val="006B7F19"/>
    <w:rsid w:val="006C0AAD"/>
    <w:rsid w:val="006C1401"/>
    <w:rsid w:val="006C2398"/>
    <w:rsid w:val="006C36F6"/>
    <w:rsid w:val="006C4D97"/>
    <w:rsid w:val="006C6485"/>
    <w:rsid w:val="006C7814"/>
    <w:rsid w:val="006D07B2"/>
    <w:rsid w:val="006D093A"/>
    <w:rsid w:val="006D3416"/>
    <w:rsid w:val="006D4F13"/>
    <w:rsid w:val="006E1845"/>
    <w:rsid w:val="006E21B6"/>
    <w:rsid w:val="006E483E"/>
    <w:rsid w:val="006E50B6"/>
    <w:rsid w:val="006E512A"/>
    <w:rsid w:val="006E53C8"/>
    <w:rsid w:val="006E5508"/>
    <w:rsid w:val="006E56D4"/>
    <w:rsid w:val="006E575D"/>
    <w:rsid w:val="006E5CE9"/>
    <w:rsid w:val="006F0C9C"/>
    <w:rsid w:val="006F1073"/>
    <w:rsid w:val="006F1395"/>
    <w:rsid w:val="006F1704"/>
    <w:rsid w:val="006F63E6"/>
    <w:rsid w:val="006F73CA"/>
    <w:rsid w:val="007017B7"/>
    <w:rsid w:val="0070225A"/>
    <w:rsid w:val="007054CF"/>
    <w:rsid w:val="00707002"/>
    <w:rsid w:val="0070795C"/>
    <w:rsid w:val="007106F5"/>
    <w:rsid w:val="00710EE9"/>
    <w:rsid w:val="007112EE"/>
    <w:rsid w:val="00711A46"/>
    <w:rsid w:val="00711CCA"/>
    <w:rsid w:val="00712FFA"/>
    <w:rsid w:val="00714749"/>
    <w:rsid w:val="00715A88"/>
    <w:rsid w:val="007226F5"/>
    <w:rsid w:val="00724630"/>
    <w:rsid w:val="007247F5"/>
    <w:rsid w:val="0073079E"/>
    <w:rsid w:val="00731B65"/>
    <w:rsid w:val="00731F2D"/>
    <w:rsid w:val="007327D2"/>
    <w:rsid w:val="00732AB0"/>
    <w:rsid w:val="00732C03"/>
    <w:rsid w:val="00733DAA"/>
    <w:rsid w:val="00734AE2"/>
    <w:rsid w:val="00736052"/>
    <w:rsid w:val="007401FE"/>
    <w:rsid w:val="00741078"/>
    <w:rsid w:val="00742A7E"/>
    <w:rsid w:val="00742A97"/>
    <w:rsid w:val="007432F6"/>
    <w:rsid w:val="00745282"/>
    <w:rsid w:val="00750206"/>
    <w:rsid w:val="00750BB3"/>
    <w:rsid w:val="0075219A"/>
    <w:rsid w:val="0075432E"/>
    <w:rsid w:val="007550FC"/>
    <w:rsid w:val="0075599D"/>
    <w:rsid w:val="00760032"/>
    <w:rsid w:val="00761A36"/>
    <w:rsid w:val="00761C84"/>
    <w:rsid w:val="00762687"/>
    <w:rsid w:val="007633D5"/>
    <w:rsid w:val="00765D7A"/>
    <w:rsid w:val="00765D7F"/>
    <w:rsid w:val="00766AF3"/>
    <w:rsid w:val="00767CB0"/>
    <w:rsid w:val="007716D5"/>
    <w:rsid w:val="00772389"/>
    <w:rsid w:val="00772991"/>
    <w:rsid w:val="007729D2"/>
    <w:rsid w:val="00773631"/>
    <w:rsid w:val="00773743"/>
    <w:rsid w:val="007741D0"/>
    <w:rsid w:val="00775A57"/>
    <w:rsid w:val="007766DF"/>
    <w:rsid w:val="00776FAB"/>
    <w:rsid w:val="00777C14"/>
    <w:rsid w:val="00777EAA"/>
    <w:rsid w:val="00780BBD"/>
    <w:rsid w:val="00780F73"/>
    <w:rsid w:val="0078267F"/>
    <w:rsid w:val="00784EB4"/>
    <w:rsid w:val="0078622C"/>
    <w:rsid w:val="0078628E"/>
    <w:rsid w:val="00787812"/>
    <w:rsid w:val="0079306D"/>
    <w:rsid w:val="00794F78"/>
    <w:rsid w:val="007953EE"/>
    <w:rsid w:val="00795AAA"/>
    <w:rsid w:val="00796DD5"/>
    <w:rsid w:val="0079706D"/>
    <w:rsid w:val="00797713"/>
    <w:rsid w:val="007A15AF"/>
    <w:rsid w:val="007A3B06"/>
    <w:rsid w:val="007A5544"/>
    <w:rsid w:val="007A6F56"/>
    <w:rsid w:val="007A7F86"/>
    <w:rsid w:val="007B01C1"/>
    <w:rsid w:val="007B025E"/>
    <w:rsid w:val="007B1B09"/>
    <w:rsid w:val="007B42A3"/>
    <w:rsid w:val="007B4951"/>
    <w:rsid w:val="007B68CF"/>
    <w:rsid w:val="007B7413"/>
    <w:rsid w:val="007C1689"/>
    <w:rsid w:val="007C1D71"/>
    <w:rsid w:val="007C3985"/>
    <w:rsid w:val="007C3D65"/>
    <w:rsid w:val="007C3E8E"/>
    <w:rsid w:val="007C3FD5"/>
    <w:rsid w:val="007C60AF"/>
    <w:rsid w:val="007D043D"/>
    <w:rsid w:val="007D0507"/>
    <w:rsid w:val="007D0C2A"/>
    <w:rsid w:val="007D1C19"/>
    <w:rsid w:val="007D6BDE"/>
    <w:rsid w:val="007E0D57"/>
    <w:rsid w:val="007E2D3E"/>
    <w:rsid w:val="007E37A4"/>
    <w:rsid w:val="007E45BA"/>
    <w:rsid w:val="007E5EC5"/>
    <w:rsid w:val="007E60C0"/>
    <w:rsid w:val="007F0F3B"/>
    <w:rsid w:val="007F1EB7"/>
    <w:rsid w:val="007F4C62"/>
    <w:rsid w:val="007F633F"/>
    <w:rsid w:val="007F6447"/>
    <w:rsid w:val="00800756"/>
    <w:rsid w:val="00800B85"/>
    <w:rsid w:val="00800FB6"/>
    <w:rsid w:val="00801384"/>
    <w:rsid w:val="00803A1C"/>
    <w:rsid w:val="00803DD5"/>
    <w:rsid w:val="00804DB9"/>
    <w:rsid w:val="00807BC4"/>
    <w:rsid w:val="00807D16"/>
    <w:rsid w:val="00810EAB"/>
    <w:rsid w:val="00811B2F"/>
    <w:rsid w:val="00814786"/>
    <w:rsid w:val="00815830"/>
    <w:rsid w:val="00815A59"/>
    <w:rsid w:val="00816E43"/>
    <w:rsid w:val="008207E0"/>
    <w:rsid w:val="00821EE4"/>
    <w:rsid w:val="008229A6"/>
    <w:rsid w:val="00823706"/>
    <w:rsid w:val="008245B3"/>
    <w:rsid w:val="00824C13"/>
    <w:rsid w:val="00824DC7"/>
    <w:rsid w:val="00827601"/>
    <w:rsid w:val="00827D79"/>
    <w:rsid w:val="00836522"/>
    <w:rsid w:val="008406CB"/>
    <w:rsid w:val="008418CF"/>
    <w:rsid w:val="00841B35"/>
    <w:rsid w:val="008441A0"/>
    <w:rsid w:val="00844C5E"/>
    <w:rsid w:val="0084737F"/>
    <w:rsid w:val="008479B9"/>
    <w:rsid w:val="00851167"/>
    <w:rsid w:val="008515AA"/>
    <w:rsid w:val="008544B9"/>
    <w:rsid w:val="00854C9E"/>
    <w:rsid w:val="008553F5"/>
    <w:rsid w:val="00855D1F"/>
    <w:rsid w:val="00856BA1"/>
    <w:rsid w:val="008633AA"/>
    <w:rsid w:val="008651DA"/>
    <w:rsid w:val="0087186A"/>
    <w:rsid w:val="008719E0"/>
    <w:rsid w:val="0087647E"/>
    <w:rsid w:val="00877AA7"/>
    <w:rsid w:val="008829AA"/>
    <w:rsid w:val="00883AF5"/>
    <w:rsid w:val="008855E2"/>
    <w:rsid w:val="00887171"/>
    <w:rsid w:val="00887BA4"/>
    <w:rsid w:val="00887D97"/>
    <w:rsid w:val="00897F8E"/>
    <w:rsid w:val="008A0738"/>
    <w:rsid w:val="008A3FF0"/>
    <w:rsid w:val="008A4B5F"/>
    <w:rsid w:val="008A51F3"/>
    <w:rsid w:val="008A586D"/>
    <w:rsid w:val="008A5A68"/>
    <w:rsid w:val="008A5B5D"/>
    <w:rsid w:val="008A6515"/>
    <w:rsid w:val="008A6729"/>
    <w:rsid w:val="008B143D"/>
    <w:rsid w:val="008B1F09"/>
    <w:rsid w:val="008B5E75"/>
    <w:rsid w:val="008B6F4C"/>
    <w:rsid w:val="008B70F1"/>
    <w:rsid w:val="008B79C2"/>
    <w:rsid w:val="008C0EB4"/>
    <w:rsid w:val="008C2E00"/>
    <w:rsid w:val="008C4C64"/>
    <w:rsid w:val="008C5997"/>
    <w:rsid w:val="008C5DA5"/>
    <w:rsid w:val="008C6A07"/>
    <w:rsid w:val="008C7168"/>
    <w:rsid w:val="008D2F0D"/>
    <w:rsid w:val="008D38FE"/>
    <w:rsid w:val="008D50BF"/>
    <w:rsid w:val="008D56C4"/>
    <w:rsid w:val="008D6F84"/>
    <w:rsid w:val="008E0E30"/>
    <w:rsid w:val="008E1BDD"/>
    <w:rsid w:val="008E2353"/>
    <w:rsid w:val="008E2B60"/>
    <w:rsid w:val="008E32D0"/>
    <w:rsid w:val="008E3F09"/>
    <w:rsid w:val="008E5972"/>
    <w:rsid w:val="008E6BC7"/>
    <w:rsid w:val="008E7295"/>
    <w:rsid w:val="008F2C08"/>
    <w:rsid w:val="008F46F4"/>
    <w:rsid w:val="008F476B"/>
    <w:rsid w:val="008F5CC3"/>
    <w:rsid w:val="008F5ED4"/>
    <w:rsid w:val="008F7A94"/>
    <w:rsid w:val="0090040D"/>
    <w:rsid w:val="0090497A"/>
    <w:rsid w:val="00905C53"/>
    <w:rsid w:val="009069F3"/>
    <w:rsid w:val="00911282"/>
    <w:rsid w:val="00912C7C"/>
    <w:rsid w:val="009131C3"/>
    <w:rsid w:val="0091439B"/>
    <w:rsid w:val="009202C5"/>
    <w:rsid w:val="00926347"/>
    <w:rsid w:val="009272C5"/>
    <w:rsid w:val="00930CFF"/>
    <w:rsid w:val="00930D3E"/>
    <w:rsid w:val="0094160A"/>
    <w:rsid w:val="00942838"/>
    <w:rsid w:val="00944173"/>
    <w:rsid w:val="00945006"/>
    <w:rsid w:val="009464FD"/>
    <w:rsid w:val="00950676"/>
    <w:rsid w:val="00951032"/>
    <w:rsid w:val="009531C4"/>
    <w:rsid w:val="009571A9"/>
    <w:rsid w:val="00960BF2"/>
    <w:rsid w:val="00961171"/>
    <w:rsid w:val="00961A6E"/>
    <w:rsid w:val="00962A5B"/>
    <w:rsid w:val="00963C98"/>
    <w:rsid w:val="00965DEF"/>
    <w:rsid w:val="0096686A"/>
    <w:rsid w:val="009668C7"/>
    <w:rsid w:val="0097330F"/>
    <w:rsid w:val="009748A5"/>
    <w:rsid w:val="00977D68"/>
    <w:rsid w:val="009806EB"/>
    <w:rsid w:val="00981BA3"/>
    <w:rsid w:val="00983276"/>
    <w:rsid w:val="00983C98"/>
    <w:rsid w:val="0098449D"/>
    <w:rsid w:val="009871BD"/>
    <w:rsid w:val="00987274"/>
    <w:rsid w:val="009872C7"/>
    <w:rsid w:val="00994F0F"/>
    <w:rsid w:val="00995093"/>
    <w:rsid w:val="009A0D0C"/>
    <w:rsid w:val="009A1352"/>
    <w:rsid w:val="009A1C6E"/>
    <w:rsid w:val="009A2417"/>
    <w:rsid w:val="009A27F9"/>
    <w:rsid w:val="009A374B"/>
    <w:rsid w:val="009A4489"/>
    <w:rsid w:val="009A62A3"/>
    <w:rsid w:val="009A66D6"/>
    <w:rsid w:val="009B0EE4"/>
    <w:rsid w:val="009B3DAA"/>
    <w:rsid w:val="009B782B"/>
    <w:rsid w:val="009B78FF"/>
    <w:rsid w:val="009C0B28"/>
    <w:rsid w:val="009C115D"/>
    <w:rsid w:val="009C2015"/>
    <w:rsid w:val="009C247E"/>
    <w:rsid w:val="009C361A"/>
    <w:rsid w:val="009C6931"/>
    <w:rsid w:val="009D2185"/>
    <w:rsid w:val="009D3F71"/>
    <w:rsid w:val="009D61CE"/>
    <w:rsid w:val="009D74B9"/>
    <w:rsid w:val="009E4D56"/>
    <w:rsid w:val="009E52D3"/>
    <w:rsid w:val="009E6CCE"/>
    <w:rsid w:val="009E774F"/>
    <w:rsid w:val="009F0B26"/>
    <w:rsid w:val="009F0ECD"/>
    <w:rsid w:val="009F194D"/>
    <w:rsid w:val="009F1E8E"/>
    <w:rsid w:val="009F3B80"/>
    <w:rsid w:val="009F6B86"/>
    <w:rsid w:val="009F7608"/>
    <w:rsid w:val="00A01BF4"/>
    <w:rsid w:val="00A02517"/>
    <w:rsid w:val="00A03AEE"/>
    <w:rsid w:val="00A047E3"/>
    <w:rsid w:val="00A0536C"/>
    <w:rsid w:val="00A06D70"/>
    <w:rsid w:val="00A104AC"/>
    <w:rsid w:val="00A117C7"/>
    <w:rsid w:val="00A1186B"/>
    <w:rsid w:val="00A12AB1"/>
    <w:rsid w:val="00A146A6"/>
    <w:rsid w:val="00A17D12"/>
    <w:rsid w:val="00A23C64"/>
    <w:rsid w:val="00A2445A"/>
    <w:rsid w:val="00A25E42"/>
    <w:rsid w:val="00A26F3D"/>
    <w:rsid w:val="00A302EB"/>
    <w:rsid w:val="00A325C5"/>
    <w:rsid w:val="00A33BB6"/>
    <w:rsid w:val="00A373A9"/>
    <w:rsid w:val="00A408ED"/>
    <w:rsid w:val="00A40F17"/>
    <w:rsid w:val="00A42E33"/>
    <w:rsid w:val="00A44CE5"/>
    <w:rsid w:val="00A44E53"/>
    <w:rsid w:val="00A46F96"/>
    <w:rsid w:val="00A47EC6"/>
    <w:rsid w:val="00A52961"/>
    <w:rsid w:val="00A554BF"/>
    <w:rsid w:val="00A564F5"/>
    <w:rsid w:val="00A5689D"/>
    <w:rsid w:val="00A61E66"/>
    <w:rsid w:val="00A629F1"/>
    <w:rsid w:val="00A62F82"/>
    <w:rsid w:val="00A63A54"/>
    <w:rsid w:val="00A64992"/>
    <w:rsid w:val="00A67532"/>
    <w:rsid w:val="00A700DD"/>
    <w:rsid w:val="00A71ECB"/>
    <w:rsid w:val="00A74A6B"/>
    <w:rsid w:val="00A76FD4"/>
    <w:rsid w:val="00A804B2"/>
    <w:rsid w:val="00A81F8B"/>
    <w:rsid w:val="00A91A95"/>
    <w:rsid w:val="00A92463"/>
    <w:rsid w:val="00A94746"/>
    <w:rsid w:val="00A94C53"/>
    <w:rsid w:val="00A94FE1"/>
    <w:rsid w:val="00A95553"/>
    <w:rsid w:val="00A960F7"/>
    <w:rsid w:val="00A962E2"/>
    <w:rsid w:val="00A977E8"/>
    <w:rsid w:val="00AA06AC"/>
    <w:rsid w:val="00AA1BD8"/>
    <w:rsid w:val="00AA4716"/>
    <w:rsid w:val="00AA7317"/>
    <w:rsid w:val="00AB1FF4"/>
    <w:rsid w:val="00AB3B6B"/>
    <w:rsid w:val="00AB626C"/>
    <w:rsid w:val="00AB728E"/>
    <w:rsid w:val="00AC295D"/>
    <w:rsid w:val="00AC4472"/>
    <w:rsid w:val="00AC498F"/>
    <w:rsid w:val="00AC6849"/>
    <w:rsid w:val="00AD24A8"/>
    <w:rsid w:val="00AD33EE"/>
    <w:rsid w:val="00AD33FE"/>
    <w:rsid w:val="00AD6621"/>
    <w:rsid w:val="00AD67C0"/>
    <w:rsid w:val="00AD6A40"/>
    <w:rsid w:val="00AD77C9"/>
    <w:rsid w:val="00AE0688"/>
    <w:rsid w:val="00AE07EC"/>
    <w:rsid w:val="00AE37A6"/>
    <w:rsid w:val="00AE37D3"/>
    <w:rsid w:val="00AE3E31"/>
    <w:rsid w:val="00AE42E7"/>
    <w:rsid w:val="00AE5A71"/>
    <w:rsid w:val="00AE75C9"/>
    <w:rsid w:val="00AF31FD"/>
    <w:rsid w:val="00AF5F94"/>
    <w:rsid w:val="00AF75DD"/>
    <w:rsid w:val="00AF7ADC"/>
    <w:rsid w:val="00B02C35"/>
    <w:rsid w:val="00B03239"/>
    <w:rsid w:val="00B0395C"/>
    <w:rsid w:val="00B052A8"/>
    <w:rsid w:val="00B052D3"/>
    <w:rsid w:val="00B05C85"/>
    <w:rsid w:val="00B06586"/>
    <w:rsid w:val="00B06945"/>
    <w:rsid w:val="00B06C63"/>
    <w:rsid w:val="00B1060F"/>
    <w:rsid w:val="00B10AD4"/>
    <w:rsid w:val="00B11EAC"/>
    <w:rsid w:val="00B1222B"/>
    <w:rsid w:val="00B12897"/>
    <w:rsid w:val="00B13A94"/>
    <w:rsid w:val="00B155E5"/>
    <w:rsid w:val="00B1571E"/>
    <w:rsid w:val="00B1626C"/>
    <w:rsid w:val="00B21959"/>
    <w:rsid w:val="00B2213A"/>
    <w:rsid w:val="00B238A2"/>
    <w:rsid w:val="00B24A4A"/>
    <w:rsid w:val="00B251C7"/>
    <w:rsid w:val="00B26581"/>
    <w:rsid w:val="00B3615B"/>
    <w:rsid w:val="00B37BD3"/>
    <w:rsid w:val="00B4010C"/>
    <w:rsid w:val="00B40D0D"/>
    <w:rsid w:val="00B425C6"/>
    <w:rsid w:val="00B42F9B"/>
    <w:rsid w:val="00B43AB1"/>
    <w:rsid w:val="00B46A30"/>
    <w:rsid w:val="00B46F0E"/>
    <w:rsid w:val="00B521B9"/>
    <w:rsid w:val="00B5676C"/>
    <w:rsid w:val="00B568C8"/>
    <w:rsid w:val="00B56D08"/>
    <w:rsid w:val="00B57905"/>
    <w:rsid w:val="00B61EB9"/>
    <w:rsid w:val="00B65929"/>
    <w:rsid w:val="00B6623C"/>
    <w:rsid w:val="00B6714F"/>
    <w:rsid w:val="00B6721F"/>
    <w:rsid w:val="00B672BB"/>
    <w:rsid w:val="00B74270"/>
    <w:rsid w:val="00B74362"/>
    <w:rsid w:val="00B743CC"/>
    <w:rsid w:val="00B75E7B"/>
    <w:rsid w:val="00B76D62"/>
    <w:rsid w:val="00B812FB"/>
    <w:rsid w:val="00B848B1"/>
    <w:rsid w:val="00B85D7F"/>
    <w:rsid w:val="00B869C5"/>
    <w:rsid w:val="00B86C73"/>
    <w:rsid w:val="00B875AD"/>
    <w:rsid w:val="00B914AC"/>
    <w:rsid w:val="00B9204D"/>
    <w:rsid w:val="00B95563"/>
    <w:rsid w:val="00BA062D"/>
    <w:rsid w:val="00BA1DE4"/>
    <w:rsid w:val="00BA1FCF"/>
    <w:rsid w:val="00BA2A95"/>
    <w:rsid w:val="00BA2E3B"/>
    <w:rsid w:val="00BA2FAE"/>
    <w:rsid w:val="00BA489B"/>
    <w:rsid w:val="00BA48B6"/>
    <w:rsid w:val="00BA71E8"/>
    <w:rsid w:val="00BB04BD"/>
    <w:rsid w:val="00BB177E"/>
    <w:rsid w:val="00BB5D73"/>
    <w:rsid w:val="00BB60B5"/>
    <w:rsid w:val="00BB6E71"/>
    <w:rsid w:val="00BB6FFE"/>
    <w:rsid w:val="00BC0FCE"/>
    <w:rsid w:val="00BC232F"/>
    <w:rsid w:val="00BC2C02"/>
    <w:rsid w:val="00BC365C"/>
    <w:rsid w:val="00BC7AE0"/>
    <w:rsid w:val="00BC7EEB"/>
    <w:rsid w:val="00BD26EC"/>
    <w:rsid w:val="00BD2D05"/>
    <w:rsid w:val="00BD2D82"/>
    <w:rsid w:val="00BD440F"/>
    <w:rsid w:val="00BD5AE0"/>
    <w:rsid w:val="00BD6D2A"/>
    <w:rsid w:val="00BD6FB2"/>
    <w:rsid w:val="00BE13B4"/>
    <w:rsid w:val="00BE1ACB"/>
    <w:rsid w:val="00BE1B34"/>
    <w:rsid w:val="00BE2461"/>
    <w:rsid w:val="00BE34DC"/>
    <w:rsid w:val="00BE411B"/>
    <w:rsid w:val="00BE413F"/>
    <w:rsid w:val="00BE5E8E"/>
    <w:rsid w:val="00BE616A"/>
    <w:rsid w:val="00BF0838"/>
    <w:rsid w:val="00BF297C"/>
    <w:rsid w:val="00BF36E9"/>
    <w:rsid w:val="00BF3E2D"/>
    <w:rsid w:val="00BF42DE"/>
    <w:rsid w:val="00BF4576"/>
    <w:rsid w:val="00BF56BD"/>
    <w:rsid w:val="00BF5D74"/>
    <w:rsid w:val="00BF5E2C"/>
    <w:rsid w:val="00BF71D8"/>
    <w:rsid w:val="00C00624"/>
    <w:rsid w:val="00C006EE"/>
    <w:rsid w:val="00C00AD1"/>
    <w:rsid w:val="00C01F82"/>
    <w:rsid w:val="00C02D1D"/>
    <w:rsid w:val="00C03480"/>
    <w:rsid w:val="00C03667"/>
    <w:rsid w:val="00C0486F"/>
    <w:rsid w:val="00C04C64"/>
    <w:rsid w:val="00C04D45"/>
    <w:rsid w:val="00C05347"/>
    <w:rsid w:val="00C05382"/>
    <w:rsid w:val="00C054D2"/>
    <w:rsid w:val="00C0665F"/>
    <w:rsid w:val="00C0673F"/>
    <w:rsid w:val="00C06832"/>
    <w:rsid w:val="00C1180A"/>
    <w:rsid w:val="00C12034"/>
    <w:rsid w:val="00C124E5"/>
    <w:rsid w:val="00C137DD"/>
    <w:rsid w:val="00C154F8"/>
    <w:rsid w:val="00C156C2"/>
    <w:rsid w:val="00C15D92"/>
    <w:rsid w:val="00C178EF"/>
    <w:rsid w:val="00C21F7D"/>
    <w:rsid w:val="00C22829"/>
    <w:rsid w:val="00C23476"/>
    <w:rsid w:val="00C23D9A"/>
    <w:rsid w:val="00C26C0C"/>
    <w:rsid w:val="00C270F3"/>
    <w:rsid w:val="00C30CA7"/>
    <w:rsid w:val="00C3479F"/>
    <w:rsid w:val="00C360AF"/>
    <w:rsid w:val="00C37736"/>
    <w:rsid w:val="00C407C3"/>
    <w:rsid w:val="00C41ADB"/>
    <w:rsid w:val="00C4346A"/>
    <w:rsid w:val="00C45643"/>
    <w:rsid w:val="00C45F5B"/>
    <w:rsid w:val="00C464B6"/>
    <w:rsid w:val="00C46525"/>
    <w:rsid w:val="00C47776"/>
    <w:rsid w:val="00C501ED"/>
    <w:rsid w:val="00C50D7C"/>
    <w:rsid w:val="00C515E9"/>
    <w:rsid w:val="00C526BB"/>
    <w:rsid w:val="00C52CE7"/>
    <w:rsid w:val="00C54077"/>
    <w:rsid w:val="00C544BA"/>
    <w:rsid w:val="00C549A8"/>
    <w:rsid w:val="00C54A37"/>
    <w:rsid w:val="00C57658"/>
    <w:rsid w:val="00C61884"/>
    <w:rsid w:val="00C62D63"/>
    <w:rsid w:val="00C64ED7"/>
    <w:rsid w:val="00C64F9F"/>
    <w:rsid w:val="00C65C09"/>
    <w:rsid w:val="00C6618B"/>
    <w:rsid w:val="00C66192"/>
    <w:rsid w:val="00C673BB"/>
    <w:rsid w:val="00C67664"/>
    <w:rsid w:val="00C713BD"/>
    <w:rsid w:val="00C72F2A"/>
    <w:rsid w:val="00C8152B"/>
    <w:rsid w:val="00C81C4C"/>
    <w:rsid w:val="00C840B2"/>
    <w:rsid w:val="00C90C7C"/>
    <w:rsid w:val="00C911B7"/>
    <w:rsid w:val="00C91BF2"/>
    <w:rsid w:val="00C9300D"/>
    <w:rsid w:val="00C93302"/>
    <w:rsid w:val="00C93CA8"/>
    <w:rsid w:val="00C94A07"/>
    <w:rsid w:val="00C95521"/>
    <w:rsid w:val="00C96339"/>
    <w:rsid w:val="00C96DC8"/>
    <w:rsid w:val="00CA0C85"/>
    <w:rsid w:val="00CA1713"/>
    <w:rsid w:val="00CA1A52"/>
    <w:rsid w:val="00CA2B55"/>
    <w:rsid w:val="00CA66C7"/>
    <w:rsid w:val="00CB1440"/>
    <w:rsid w:val="00CB2A8C"/>
    <w:rsid w:val="00CB3CAE"/>
    <w:rsid w:val="00CB4BE5"/>
    <w:rsid w:val="00CB623E"/>
    <w:rsid w:val="00CB65A3"/>
    <w:rsid w:val="00CB75B8"/>
    <w:rsid w:val="00CB76B6"/>
    <w:rsid w:val="00CC25F6"/>
    <w:rsid w:val="00CC497C"/>
    <w:rsid w:val="00CC4B59"/>
    <w:rsid w:val="00CC5558"/>
    <w:rsid w:val="00CC55A3"/>
    <w:rsid w:val="00CC58F8"/>
    <w:rsid w:val="00CC6528"/>
    <w:rsid w:val="00CC7827"/>
    <w:rsid w:val="00CD049D"/>
    <w:rsid w:val="00CD4A77"/>
    <w:rsid w:val="00CD79B8"/>
    <w:rsid w:val="00CD7F40"/>
    <w:rsid w:val="00CE0311"/>
    <w:rsid w:val="00CE1757"/>
    <w:rsid w:val="00CE2641"/>
    <w:rsid w:val="00CE4413"/>
    <w:rsid w:val="00CE7115"/>
    <w:rsid w:val="00CF1178"/>
    <w:rsid w:val="00CF192F"/>
    <w:rsid w:val="00CF3B94"/>
    <w:rsid w:val="00CF3BA6"/>
    <w:rsid w:val="00CF47A3"/>
    <w:rsid w:val="00CF4C8A"/>
    <w:rsid w:val="00CF5419"/>
    <w:rsid w:val="00CF57D5"/>
    <w:rsid w:val="00CF62ED"/>
    <w:rsid w:val="00CF78F5"/>
    <w:rsid w:val="00D005EE"/>
    <w:rsid w:val="00D0080A"/>
    <w:rsid w:val="00D0314B"/>
    <w:rsid w:val="00D046BA"/>
    <w:rsid w:val="00D05025"/>
    <w:rsid w:val="00D05BA3"/>
    <w:rsid w:val="00D1045C"/>
    <w:rsid w:val="00D12178"/>
    <w:rsid w:val="00D15449"/>
    <w:rsid w:val="00D15660"/>
    <w:rsid w:val="00D224F1"/>
    <w:rsid w:val="00D23345"/>
    <w:rsid w:val="00D24443"/>
    <w:rsid w:val="00D25E39"/>
    <w:rsid w:val="00D27792"/>
    <w:rsid w:val="00D330DC"/>
    <w:rsid w:val="00D36189"/>
    <w:rsid w:val="00D373B1"/>
    <w:rsid w:val="00D378F8"/>
    <w:rsid w:val="00D37FE9"/>
    <w:rsid w:val="00D41A46"/>
    <w:rsid w:val="00D41E1C"/>
    <w:rsid w:val="00D4269B"/>
    <w:rsid w:val="00D439C4"/>
    <w:rsid w:val="00D44349"/>
    <w:rsid w:val="00D445EF"/>
    <w:rsid w:val="00D446A1"/>
    <w:rsid w:val="00D44D7F"/>
    <w:rsid w:val="00D4562C"/>
    <w:rsid w:val="00D47B22"/>
    <w:rsid w:val="00D518B8"/>
    <w:rsid w:val="00D522FD"/>
    <w:rsid w:val="00D52413"/>
    <w:rsid w:val="00D54D30"/>
    <w:rsid w:val="00D63131"/>
    <w:rsid w:val="00D63EF3"/>
    <w:rsid w:val="00D6455C"/>
    <w:rsid w:val="00D64AC5"/>
    <w:rsid w:val="00D658DE"/>
    <w:rsid w:val="00D670C9"/>
    <w:rsid w:val="00D70205"/>
    <w:rsid w:val="00D7057B"/>
    <w:rsid w:val="00D70A21"/>
    <w:rsid w:val="00D718D7"/>
    <w:rsid w:val="00D74408"/>
    <w:rsid w:val="00D74595"/>
    <w:rsid w:val="00D7500C"/>
    <w:rsid w:val="00D75340"/>
    <w:rsid w:val="00D75360"/>
    <w:rsid w:val="00D77070"/>
    <w:rsid w:val="00D81364"/>
    <w:rsid w:val="00D8501D"/>
    <w:rsid w:val="00D850EE"/>
    <w:rsid w:val="00D85DF5"/>
    <w:rsid w:val="00D8656C"/>
    <w:rsid w:val="00D871CB"/>
    <w:rsid w:val="00D87E38"/>
    <w:rsid w:val="00D910B3"/>
    <w:rsid w:val="00D92EF1"/>
    <w:rsid w:val="00D94566"/>
    <w:rsid w:val="00D965F3"/>
    <w:rsid w:val="00DA0F8C"/>
    <w:rsid w:val="00DA13CF"/>
    <w:rsid w:val="00DA468F"/>
    <w:rsid w:val="00DA6BFB"/>
    <w:rsid w:val="00DB0469"/>
    <w:rsid w:val="00DB7037"/>
    <w:rsid w:val="00DB77F1"/>
    <w:rsid w:val="00DB7B2C"/>
    <w:rsid w:val="00DC0566"/>
    <w:rsid w:val="00DC789D"/>
    <w:rsid w:val="00DD0628"/>
    <w:rsid w:val="00DD073B"/>
    <w:rsid w:val="00DD20FF"/>
    <w:rsid w:val="00DD4921"/>
    <w:rsid w:val="00DD4F7B"/>
    <w:rsid w:val="00DD538B"/>
    <w:rsid w:val="00DD65CE"/>
    <w:rsid w:val="00DD7CF9"/>
    <w:rsid w:val="00DE1D70"/>
    <w:rsid w:val="00DE42B9"/>
    <w:rsid w:val="00DE7CFA"/>
    <w:rsid w:val="00DF0351"/>
    <w:rsid w:val="00DF0453"/>
    <w:rsid w:val="00DF087A"/>
    <w:rsid w:val="00DF0D73"/>
    <w:rsid w:val="00DF316A"/>
    <w:rsid w:val="00DF3181"/>
    <w:rsid w:val="00DF6ABF"/>
    <w:rsid w:val="00DF7985"/>
    <w:rsid w:val="00E046EF"/>
    <w:rsid w:val="00E05D70"/>
    <w:rsid w:val="00E064FB"/>
    <w:rsid w:val="00E06E04"/>
    <w:rsid w:val="00E07EF1"/>
    <w:rsid w:val="00E101CC"/>
    <w:rsid w:val="00E1038B"/>
    <w:rsid w:val="00E10D01"/>
    <w:rsid w:val="00E11D47"/>
    <w:rsid w:val="00E12741"/>
    <w:rsid w:val="00E135C9"/>
    <w:rsid w:val="00E1367B"/>
    <w:rsid w:val="00E13840"/>
    <w:rsid w:val="00E14100"/>
    <w:rsid w:val="00E14605"/>
    <w:rsid w:val="00E14D49"/>
    <w:rsid w:val="00E154FC"/>
    <w:rsid w:val="00E15549"/>
    <w:rsid w:val="00E1643F"/>
    <w:rsid w:val="00E174B3"/>
    <w:rsid w:val="00E17BA2"/>
    <w:rsid w:val="00E20986"/>
    <w:rsid w:val="00E21DB9"/>
    <w:rsid w:val="00E2252F"/>
    <w:rsid w:val="00E24201"/>
    <w:rsid w:val="00E243CA"/>
    <w:rsid w:val="00E25C0C"/>
    <w:rsid w:val="00E25C1D"/>
    <w:rsid w:val="00E26220"/>
    <w:rsid w:val="00E27F56"/>
    <w:rsid w:val="00E310BF"/>
    <w:rsid w:val="00E323FF"/>
    <w:rsid w:val="00E32F16"/>
    <w:rsid w:val="00E33070"/>
    <w:rsid w:val="00E33A33"/>
    <w:rsid w:val="00E3493C"/>
    <w:rsid w:val="00E3521E"/>
    <w:rsid w:val="00E36CD9"/>
    <w:rsid w:val="00E36DDB"/>
    <w:rsid w:val="00E4194A"/>
    <w:rsid w:val="00E4369B"/>
    <w:rsid w:val="00E447B9"/>
    <w:rsid w:val="00E458CD"/>
    <w:rsid w:val="00E46DA0"/>
    <w:rsid w:val="00E526F9"/>
    <w:rsid w:val="00E550A2"/>
    <w:rsid w:val="00E5635D"/>
    <w:rsid w:val="00E5798F"/>
    <w:rsid w:val="00E57B45"/>
    <w:rsid w:val="00E60060"/>
    <w:rsid w:val="00E64D84"/>
    <w:rsid w:val="00E661F2"/>
    <w:rsid w:val="00E66360"/>
    <w:rsid w:val="00E66A6D"/>
    <w:rsid w:val="00E66B60"/>
    <w:rsid w:val="00E675B3"/>
    <w:rsid w:val="00E6763C"/>
    <w:rsid w:val="00E67798"/>
    <w:rsid w:val="00E7143C"/>
    <w:rsid w:val="00E719F9"/>
    <w:rsid w:val="00E731B5"/>
    <w:rsid w:val="00E778CC"/>
    <w:rsid w:val="00E824D9"/>
    <w:rsid w:val="00E85482"/>
    <w:rsid w:val="00E87E80"/>
    <w:rsid w:val="00E91E81"/>
    <w:rsid w:val="00E92366"/>
    <w:rsid w:val="00E9237B"/>
    <w:rsid w:val="00E94CDC"/>
    <w:rsid w:val="00E956A8"/>
    <w:rsid w:val="00E96854"/>
    <w:rsid w:val="00E97197"/>
    <w:rsid w:val="00E973E1"/>
    <w:rsid w:val="00EA0ACB"/>
    <w:rsid w:val="00EA0FB9"/>
    <w:rsid w:val="00EA4626"/>
    <w:rsid w:val="00EA69AD"/>
    <w:rsid w:val="00EA7ED2"/>
    <w:rsid w:val="00EB0924"/>
    <w:rsid w:val="00EB36A4"/>
    <w:rsid w:val="00EB5403"/>
    <w:rsid w:val="00EB7DB1"/>
    <w:rsid w:val="00EC3839"/>
    <w:rsid w:val="00EC384B"/>
    <w:rsid w:val="00EC4564"/>
    <w:rsid w:val="00EC4C39"/>
    <w:rsid w:val="00EC4CEF"/>
    <w:rsid w:val="00EC6682"/>
    <w:rsid w:val="00ED3942"/>
    <w:rsid w:val="00ED3D16"/>
    <w:rsid w:val="00ED4C96"/>
    <w:rsid w:val="00ED4FCF"/>
    <w:rsid w:val="00EE3547"/>
    <w:rsid w:val="00EE504F"/>
    <w:rsid w:val="00EE50D0"/>
    <w:rsid w:val="00EE7AA1"/>
    <w:rsid w:val="00EF2999"/>
    <w:rsid w:val="00EF4A66"/>
    <w:rsid w:val="00EF6E7F"/>
    <w:rsid w:val="00EF7142"/>
    <w:rsid w:val="00F011AC"/>
    <w:rsid w:val="00F045CD"/>
    <w:rsid w:val="00F04D3A"/>
    <w:rsid w:val="00F0513C"/>
    <w:rsid w:val="00F060EC"/>
    <w:rsid w:val="00F068DD"/>
    <w:rsid w:val="00F06A5A"/>
    <w:rsid w:val="00F06AF7"/>
    <w:rsid w:val="00F101E1"/>
    <w:rsid w:val="00F11459"/>
    <w:rsid w:val="00F12A27"/>
    <w:rsid w:val="00F13E58"/>
    <w:rsid w:val="00F15709"/>
    <w:rsid w:val="00F15DD9"/>
    <w:rsid w:val="00F171A6"/>
    <w:rsid w:val="00F210DD"/>
    <w:rsid w:val="00F22307"/>
    <w:rsid w:val="00F22D11"/>
    <w:rsid w:val="00F23AC9"/>
    <w:rsid w:val="00F24940"/>
    <w:rsid w:val="00F25B10"/>
    <w:rsid w:val="00F27652"/>
    <w:rsid w:val="00F308AE"/>
    <w:rsid w:val="00F31041"/>
    <w:rsid w:val="00F32A5C"/>
    <w:rsid w:val="00F33522"/>
    <w:rsid w:val="00F34EFE"/>
    <w:rsid w:val="00F357C7"/>
    <w:rsid w:val="00F40C94"/>
    <w:rsid w:val="00F40F15"/>
    <w:rsid w:val="00F42793"/>
    <w:rsid w:val="00F43107"/>
    <w:rsid w:val="00F43998"/>
    <w:rsid w:val="00F43FA1"/>
    <w:rsid w:val="00F460C7"/>
    <w:rsid w:val="00F465D3"/>
    <w:rsid w:val="00F46706"/>
    <w:rsid w:val="00F477BE"/>
    <w:rsid w:val="00F50B61"/>
    <w:rsid w:val="00F514B9"/>
    <w:rsid w:val="00F55227"/>
    <w:rsid w:val="00F57344"/>
    <w:rsid w:val="00F604FF"/>
    <w:rsid w:val="00F626D0"/>
    <w:rsid w:val="00F64305"/>
    <w:rsid w:val="00F6475A"/>
    <w:rsid w:val="00F712FA"/>
    <w:rsid w:val="00F71523"/>
    <w:rsid w:val="00F715F2"/>
    <w:rsid w:val="00F72215"/>
    <w:rsid w:val="00F72CFD"/>
    <w:rsid w:val="00F734DE"/>
    <w:rsid w:val="00F74B1E"/>
    <w:rsid w:val="00F757CF"/>
    <w:rsid w:val="00F76CF5"/>
    <w:rsid w:val="00F7717F"/>
    <w:rsid w:val="00F812A5"/>
    <w:rsid w:val="00F822E8"/>
    <w:rsid w:val="00F83887"/>
    <w:rsid w:val="00F8420A"/>
    <w:rsid w:val="00F87786"/>
    <w:rsid w:val="00F901D1"/>
    <w:rsid w:val="00F91EE3"/>
    <w:rsid w:val="00F936A2"/>
    <w:rsid w:val="00F95266"/>
    <w:rsid w:val="00F95708"/>
    <w:rsid w:val="00F971A3"/>
    <w:rsid w:val="00F97E78"/>
    <w:rsid w:val="00FA2BA5"/>
    <w:rsid w:val="00FA3426"/>
    <w:rsid w:val="00FA462A"/>
    <w:rsid w:val="00FA51E4"/>
    <w:rsid w:val="00FA6985"/>
    <w:rsid w:val="00FA729C"/>
    <w:rsid w:val="00FA765E"/>
    <w:rsid w:val="00FB1411"/>
    <w:rsid w:val="00FB1E54"/>
    <w:rsid w:val="00FB25CE"/>
    <w:rsid w:val="00FB334C"/>
    <w:rsid w:val="00FB4F64"/>
    <w:rsid w:val="00FB53E1"/>
    <w:rsid w:val="00FB5826"/>
    <w:rsid w:val="00FB5A43"/>
    <w:rsid w:val="00FB5EC8"/>
    <w:rsid w:val="00FB6D9F"/>
    <w:rsid w:val="00FC07AC"/>
    <w:rsid w:val="00FC23C7"/>
    <w:rsid w:val="00FC4B2A"/>
    <w:rsid w:val="00FC5DC1"/>
    <w:rsid w:val="00FC613C"/>
    <w:rsid w:val="00FC6DBD"/>
    <w:rsid w:val="00FC7BA5"/>
    <w:rsid w:val="00FD13A0"/>
    <w:rsid w:val="00FD2241"/>
    <w:rsid w:val="00FD52A2"/>
    <w:rsid w:val="00FD5310"/>
    <w:rsid w:val="00FE06AD"/>
    <w:rsid w:val="00FE3AA5"/>
    <w:rsid w:val="00FE4BCA"/>
    <w:rsid w:val="00FE5E7D"/>
    <w:rsid w:val="00FF021E"/>
    <w:rsid w:val="00FF1908"/>
    <w:rsid w:val="00FF2378"/>
    <w:rsid w:val="00FF3627"/>
    <w:rsid w:val="00FF5E46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B588B4"/>
  <w15:docId w15:val="{FB474A6A-0736-4E78-85F5-D953923C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1">
    <w:name w:val="Table Columns 1"/>
    <w:basedOn w:val="TableauNormal"/>
    <w:rsid w:val="00926347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40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6293">
              <w:marLeft w:val="0"/>
              <w:marRight w:val="0"/>
              <w:marTop w:val="0"/>
              <w:marBottom w:val="0"/>
              <w:divBdr>
                <w:top w:val="single" w:sz="6" w:space="15" w:color="E4E4E5"/>
                <w:left w:val="single" w:sz="6" w:space="15" w:color="E4E4E5"/>
                <w:bottom w:val="single" w:sz="6" w:space="15" w:color="E4E4E5"/>
                <w:right w:val="single" w:sz="6" w:space="15" w:color="E4E4E5"/>
              </w:divBdr>
              <w:divsChild>
                <w:div w:id="1874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64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8769">
              <w:marLeft w:val="0"/>
              <w:marRight w:val="0"/>
              <w:marTop w:val="0"/>
              <w:marBottom w:val="0"/>
              <w:divBdr>
                <w:top w:val="single" w:sz="6" w:space="15" w:color="E4E4E5"/>
                <w:left w:val="single" w:sz="6" w:space="15" w:color="E4E4E5"/>
                <w:bottom w:val="single" w:sz="6" w:space="15" w:color="E4E4E5"/>
                <w:right w:val="single" w:sz="6" w:space="15" w:color="E4E4E5"/>
              </w:divBdr>
              <w:divsChild>
                <w:div w:id="18890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3.pn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oleObject" Target="embeddings/oleObject4.bin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5" Type="http://schemas.openxmlformats.org/officeDocument/2006/relationships/customXml" Target="../customXml/item5.xml"/><Relationship Id="rId15" Type="http://schemas.openxmlformats.org/officeDocument/2006/relationships/diagramLayout" Target="diagrams/layout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8.png"/><Relationship Id="rId10" Type="http://schemas.openxmlformats.org/officeDocument/2006/relationships/footnotes" Target="footnotes.xml"/><Relationship Id="rId19" Type="http://schemas.openxmlformats.org/officeDocument/2006/relationships/hyperlink" Target="https://onegate.banque-france.fr/onegate/" TargetMode="External"/><Relationship Id="rId31" Type="http://schemas.openxmlformats.org/officeDocument/2006/relationships/oleObject" Target="embeddings/oleObject2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https://inonegate-strong-recette.intra-dev01.bdf-dev01.local/onegate/login.jsp?logout=1" TargetMode="External"/><Relationship Id="rId65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Data" Target="diagrams/data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diagramColors" Target="diagrams/colors1.xml"/><Relationship Id="rId25" Type="http://schemas.openxmlformats.org/officeDocument/2006/relationships/image" Target="media/image7.png"/><Relationship Id="rId33" Type="http://schemas.openxmlformats.org/officeDocument/2006/relationships/oleObject" Target="embeddings/oleObject3.bin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ScaleX="14153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5113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177365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178118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F255F584-C854-4A0B-8F53-CE097784EA27}" type="presOf" srcId="{D1DF0CDD-8CFA-4A83-AD5B-0E5B3A4C304C}" destId="{2D4FB85A-0D94-494D-8F45-1D5812C7355C}" srcOrd="0" destOrd="0" presId="urn:microsoft.com/office/officeart/2005/8/layout/StepDownProcess"/>
    <dgm:cxn modelId="{317D39CF-81AD-4B46-B48C-5F7E073BBB83}" type="presOf" srcId="{B6D0392B-245B-4882-93EE-E402183A012C}" destId="{E901A886-55B3-4EB0-9CD1-A5D2559033EA}" srcOrd="0" destOrd="0" presId="urn:microsoft.com/office/officeart/2005/8/layout/StepDownProcess"/>
    <dgm:cxn modelId="{AD4BA79F-72C9-41A4-943C-6F956C40856F}" type="presOf" srcId="{8E8FF21F-C533-4FFD-9590-D4FD75C7F236}" destId="{0829AF07-2AC6-40FE-8922-A7DEDD40E75C}" srcOrd="0" destOrd="0" presId="urn:microsoft.com/office/officeart/2005/8/layout/StepDownProcess"/>
    <dgm:cxn modelId="{E096709F-A4DB-43FE-9A3D-5C4420A4BDDB}" type="presOf" srcId="{25506144-36F8-46F3-8053-00854F28802F}" destId="{292643ED-A6C0-42AA-86CC-E42517AC3B00}" srcOrd="0" destOrd="0" presId="urn:microsoft.com/office/officeart/2005/8/layout/StepDownProcess"/>
    <dgm:cxn modelId="{88D82CB6-57E6-487F-96EA-1DE4C3A6A0E1}" type="presOf" srcId="{A06153EB-3D8B-40E4-94C5-57C4197134AB}" destId="{C55B5C88-82D1-47C1-89DC-43F0E8A271F7}" srcOrd="0" destOrd="0" presId="urn:microsoft.com/office/officeart/2005/8/layout/StepDownProcess"/>
    <dgm:cxn modelId="{3B95E79F-72C0-4C57-9809-729A4ACE795A}" type="presParOf" srcId="{292643ED-A6C0-42AA-86CC-E42517AC3B00}" destId="{4BEC61ED-EE67-4359-BF49-0CBE784131BD}" srcOrd="0" destOrd="0" presId="urn:microsoft.com/office/officeart/2005/8/layout/StepDownProcess"/>
    <dgm:cxn modelId="{A1F743D9-9C6B-46EB-A9C5-4756694052C2}" type="presParOf" srcId="{4BEC61ED-EE67-4359-BF49-0CBE784131BD}" destId="{6A0E2752-A77B-41DF-BAC1-6511DE6F4771}" srcOrd="0" destOrd="0" presId="urn:microsoft.com/office/officeart/2005/8/layout/StepDownProcess"/>
    <dgm:cxn modelId="{3E71B461-766C-428B-A43E-D4147FDF1972}" type="presParOf" srcId="{4BEC61ED-EE67-4359-BF49-0CBE784131BD}" destId="{C55B5C88-82D1-47C1-89DC-43F0E8A271F7}" srcOrd="1" destOrd="0" presId="urn:microsoft.com/office/officeart/2005/8/layout/StepDownProcess"/>
    <dgm:cxn modelId="{8BC8A5A5-9A92-43E6-8BDD-E01ABCEA3214}" type="presParOf" srcId="{4BEC61ED-EE67-4359-BF49-0CBE784131BD}" destId="{2D628CA7-586D-42DD-ADE2-83A4B89BF1BA}" srcOrd="2" destOrd="0" presId="urn:microsoft.com/office/officeart/2005/8/layout/StepDownProcess"/>
    <dgm:cxn modelId="{4ED15D41-ECF1-407C-86AB-C98532956126}" type="presParOf" srcId="{292643ED-A6C0-42AA-86CC-E42517AC3B00}" destId="{EE762821-89C4-4760-B413-A51112A61C24}" srcOrd="1" destOrd="0" presId="urn:microsoft.com/office/officeart/2005/8/layout/StepDownProcess"/>
    <dgm:cxn modelId="{D60A986B-8A8A-4CC7-9638-D43F2D6A5F6D}" type="presParOf" srcId="{292643ED-A6C0-42AA-86CC-E42517AC3B00}" destId="{F1A028BD-6559-49AB-AD76-7427272E5B35}" srcOrd="2" destOrd="0" presId="urn:microsoft.com/office/officeart/2005/8/layout/StepDownProcess"/>
    <dgm:cxn modelId="{E5CCB267-B1FD-465A-9BA8-093D68BD689D}" type="presParOf" srcId="{F1A028BD-6559-49AB-AD76-7427272E5B35}" destId="{8349EC80-1AC3-425B-9D97-5CBE23590B8F}" srcOrd="0" destOrd="0" presId="urn:microsoft.com/office/officeart/2005/8/layout/StepDownProcess"/>
    <dgm:cxn modelId="{140F766E-BEE6-4A61-B2B8-A04EB87FCB12}" type="presParOf" srcId="{F1A028BD-6559-49AB-AD76-7427272E5B35}" destId="{2D4FB85A-0D94-494D-8F45-1D5812C7355C}" srcOrd="1" destOrd="0" presId="urn:microsoft.com/office/officeart/2005/8/layout/StepDownProcess"/>
    <dgm:cxn modelId="{92E2CF75-A053-460A-B58D-1330666D4FA8}" type="presParOf" srcId="{F1A028BD-6559-49AB-AD76-7427272E5B35}" destId="{035CD5CD-C519-4818-B5E4-73C87ABF4EC9}" srcOrd="2" destOrd="0" presId="urn:microsoft.com/office/officeart/2005/8/layout/StepDownProcess"/>
    <dgm:cxn modelId="{374CF4D8-F4E1-491C-9BD4-2763CE403569}" type="presParOf" srcId="{292643ED-A6C0-42AA-86CC-E42517AC3B00}" destId="{83BE45DF-45DD-433D-A03D-E0555CFF3DA0}" srcOrd="3" destOrd="0" presId="urn:microsoft.com/office/officeart/2005/8/layout/StepDownProcess"/>
    <dgm:cxn modelId="{2EBC3187-DAE9-4D0A-94BD-073E2DF70642}" type="presParOf" srcId="{292643ED-A6C0-42AA-86CC-E42517AC3B00}" destId="{B6E895F6-F5B5-4ECF-8253-F416414B7CCE}" srcOrd="4" destOrd="0" presId="urn:microsoft.com/office/officeart/2005/8/layout/StepDownProcess"/>
    <dgm:cxn modelId="{E106DF88-99DB-4EF5-8834-801D92CA97E5}" type="presParOf" srcId="{B6E895F6-F5B5-4ECF-8253-F416414B7CCE}" destId="{AEB0E79A-1A8D-4253-BE51-CD82CAE38AF2}" srcOrd="0" destOrd="0" presId="urn:microsoft.com/office/officeart/2005/8/layout/StepDownProcess"/>
    <dgm:cxn modelId="{0FD51268-8CFB-4841-B01E-9D7A3C7BF948}" type="presParOf" srcId="{B6E895F6-F5B5-4ECF-8253-F416414B7CCE}" destId="{E901A886-55B3-4EB0-9CD1-A5D2559033EA}" srcOrd="1" destOrd="0" presId="urn:microsoft.com/office/officeart/2005/8/layout/StepDownProcess"/>
    <dgm:cxn modelId="{B7200E06-DB01-4F1C-9DA9-77B55A4071E9}" type="presParOf" srcId="{B6E895F6-F5B5-4ECF-8253-F416414B7CCE}" destId="{0B41CD33-C051-408A-B025-87B1DABB3FB4}" srcOrd="2" destOrd="0" presId="urn:microsoft.com/office/officeart/2005/8/layout/StepDownProcess"/>
    <dgm:cxn modelId="{C86ABBEA-E592-4852-A4E9-035249DC8565}" type="presParOf" srcId="{292643ED-A6C0-42AA-86CC-E42517AC3B00}" destId="{20AC034B-2E23-451C-A7F4-D4C8472045AA}" srcOrd="5" destOrd="0" presId="urn:microsoft.com/office/officeart/2005/8/layout/StepDownProcess"/>
    <dgm:cxn modelId="{8246FE59-B34D-4F2C-995A-D47B8553F472}" type="presParOf" srcId="{292643ED-A6C0-42AA-86CC-E42517AC3B00}" destId="{B6B08151-509A-4A2B-B696-6695FC7745F4}" srcOrd="6" destOrd="0" presId="urn:microsoft.com/office/officeart/2005/8/layout/StepDownProcess"/>
    <dgm:cxn modelId="{A9E5BEF2-1215-4BBC-9F88-3C350DF3D953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514907" y="389313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304800" y="10308"/>
          <a:ext cx="81460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</dsp:txBody>
      <dsp:txXfrm>
        <a:off x="324470" y="29978"/>
        <a:ext cx="775269" cy="363534"/>
      </dsp:txXfrm>
    </dsp:sp>
    <dsp:sp modelId="{2D628CA7-586D-42DD-ADE2-83A4B89BF1BA}">
      <dsp:nvSpPr>
        <dsp:cNvPr id="0" name=""/>
        <dsp:cNvSpPr/>
      </dsp:nvSpPr>
      <dsp:spPr>
        <a:xfrm>
          <a:off x="999886" y="48731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1077102" y="841874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839373" y="462869"/>
          <a:ext cx="869852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</dsp:txBody>
      <dsp:txXfrm>
        <a:off x="859043" y="482539"/>
        <a:ext cx="830512" cy="363534"/>
      </dsp:txXfrm>
    </dsp:sp>
    <dsp:sp modelId="{035CD5CD-C519-4818-B5E4-73C87ABF4EC9}">
      <dsp:nvSpPr>
        <dsp:cNvPr id="0" name=""/>
        <dsp:cNvSpPr/>
      </dsp:nvSpPr>
      <dsp:spPr>
        <a:xfrm>
          <a:off x="1562080" y="501292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687172" y="1294436"/>
          <a:ext cx="341902" cy="389243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373947" y="915430"/>
          <a:ext cx="1020845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</dsp:txBody>
      <dsp:txXfrm>
        <a:off x="1393617" y="935100"/>
        <a:ext cx="981505" cy="363534"/>
      </dsp:txXfrm>
    </dsp:sp>
    <dsp:sp modelId="{0B41CD33-C051-408A-B025-87B1DABB3FB4}">
      <dsp:nvSpPr>
        <dsp:cNvPr id="0" name=""/>
        <dsp:cNvSpPr/>
      </dsp:nvSpPr>
      <dsp:spPr>
        <a:xfrm>
          <a:off x="2172150" y="953854"/>
          <a:ext cx="418608" cy="3256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08520" y="1367991"/>
          <a:ext cx="1025179" cy="402874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</a:t>
          </a:r>
        </a:p>
      </dsp:txBody>
      <dsp:txXfrm>
        <a:off x="1928190" y="1387661"/>
        <a:ext cx="985839" cy="363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4A789E0000D428C9521A8A3D5EC45" ma:contentTypeVersion="2" ma:contentTypeDescription="Crée un document." ma:contentTypeScope="" ma:versionID="0b57ab4eabcf08e7d003676fe917f0d4">
  <xsd:schema xmlns:xsd="http://www.w3.org/2001/XMLSchema" xmlns:xs="http://www.w3.org/2001/XMLSchema" xmlns:p="http://schemas.microsoft.com/office/2006/metadata/properties" xmlns:ns2="1aa617bb-3b21-437f-b4ee-f60f42d5109b" targetNamespace="http://schemas.microsoft.com/office/2006/metadata/properties" ma:root="true" ma:fieldsID="91b19b0bc61d1e55a3a74ace3905868e" ns2:_="">
    <xsd:import namespace="1aa617bb-3b21-437f-b4ee-f60f42d5109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617bb-3b21-437f-b4ee-f60f42d510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21460-BBEA-4ABC-8C86-FE520A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C5B43A-76EF-4553-B62B-6195FD726A9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696C369-CC8F-40EE-9475-07608197F0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BB70D4-14E0-48F4-83EA-9678AB7E784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1F567A6-287D-4A59-909A-0D6328F8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21</Pages>
  <Words>2591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18293</CharactersWithSpaces>
  <SharedDoc>false</SharedDoc>
  <HLinks>
    <vt:vector size="204" baseType="variant">
      <vt:variant>
        <vt:i4>5701636</vt:i4>
      </vt:variant>
      <vt:variant>
        <vt:i4>210</vt:i4>
      </vt:variant>
      <vt:variant>
        <vt:i4>0</vt:i4>
      </vt:variant>
      <vt:variant>
        <vt:i4>5</vt:i4>
      </vt:variant>
      <vt:variant>
        <vt:lpwstr>https://onegate-strong-test.banque-france.fr/onegate</vt:lpwstr>
      </vt:variant>
      <vt:variant>
        <vt:lpwstr/>
      </vt:variant>
      <vt:variant>
        <vt:i4>2359337</vt:i4>
      </vt:variant>
      <vt:variant>
        <vt:i4>207</vt:i4>
      </vt:variant>
      <vt:variant>
        <vt:i4>0</vt:i4>
      </vt:variant>
      <vt:variant>
        <vt:i4>5</vt:i4>
      </vt:variant>
      <vt:variant>
        <vt:lpwstr>https://onegate-strong.banque-france.fr/onegate</vt:lpwstr>
      </vt:variant>
      <vt:variant>
        <vt:lpwstr/>
      </vt:variant>
      <vt:variant>
        <vt:i4>4128786</vt:i4>
      </vt:variant>
      <vt:variant>
        <vt:i4>201</vt:i4>
      </vt:variant>
      <vt:variant>
        <vt:i4>0</vt:i4>
      </vt:variant>
      <vt:variant>
        <vt:i4>5</vt:i4>
      </vt:variant>
      <vt:variant>
        <vt:lpwstr>mailto:onegate-support@banque-france.fr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_Toc403737025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_Toc403737024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_Toc403737022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_Toc403737021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_Toc403737020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_Toc403737019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_Toc403737018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_Toc403737017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_Toc403737016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_Toc403737015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_Toc403737014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_Toc403737013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_Toc403737012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_Toc403737011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_Toc403737010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_Toc403737009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_Toc403737008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_Toc403737007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_Toc403737006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_Toc403737005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_Toc403737004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_Toc403737003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_Toc403737002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_Toc403737001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_Toc403737000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_Toc403736999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_Toc403736998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_Toc403736997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_Toc403736996</vt:lpwstr>
      </vt:variant>
      <vt:variant>
        <vt:i4>3014730</vt:i4>
      </vt:variant>
      <vt:variant>
        <vt:i4>8755</vt:i4>
      </vt:variant>
      <vt:variant>
        <vt:i4>1029</vt:i4>
      </vt:variant>
      <vt:variant>
        <vt:i4>1</vt:i4>
      </vt:variant>
      <vt:variant>
        <vt:lpwstr>cid:image001.jpg@01CFED28.D57D30E0</vt:lpwstr>
      </vt:variant>
      <vt:variant>
        <vt:lpwstr/>
      </vt:variant>
      <vt:variant>
        <vt:i4>3014730</vt:i4>
      </vt:variant>
      <vt:variant>
        <vt:i4>14869</vt:i4>
      </vt:variant>
      <vt:variant>
        <vt:i4>1051</vt:i4>
      </vt:variant>
      <vt:variant>
        <vt:i4>1</vt:i4>
      </vt:variant>
      <vt:variant>
        <vt:lpwstr>cid:image001.jpg@01CFED28.D57D30E0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THEZENAS Rose (UA 2113)</dc:creator>
  <cp:lastModifiedBy>BRANCA-FEUGUEUR Magali (UA 1416)</cp:lastModifiedBy>
  <cp:revision>15</cp:revision>
  <cp:lastPrinted>2016-03-11T10:11:00Z</cp:lastPrinted>
  <dcterms:created xsi:type="dcterms:W3CDTF">2020-02-06T16:08:00Z</dcterms:created>
  <dcterms:modified xsi:type="dcterms:W3CDTF">2022-03-04T16:49:00Z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0x0101003954A789E0000D428C9521A8A3D5EC45</vt:lpwstr>
  </property>
</Properties>
</file>